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D4FFB" w14:textId="29588D62" w:rsidR="00885C5B" w:rsidRPr="009658CE" w:rsidRDefault="00885C5B" w:rsidP="006E2052">
      <w:pPr>
        <w:spacing w:line="560" w:lineRule="exact"/>
        <w:jc w:val="center"/>
        <w:rPr>
          <w:rFonts w:ascii="標楷體" w:eastAsia="標楷體" w:hAnsi="標楷體"/>
          <w:sz w:val="44"/>
          <w:szCs w:val="44"/>
        </w:rPr>
      </w:pPr>
      <w:r w:rsidRPr="009658CE">
        <w:rPr>
          <w:rFonts w:ascii="標楷體" w:eastAsia="標楷體" w:hAnsi="標楷體" w:hint="eastAsia"/>
          <w:sz w:val="44"/>
          <w:szCs w:val="44"/>
        </w:rPr>
        <w:t>花蓮縣議會第</w:t>
      </w:r>
      <w:r w:rsidRPr="009658CE">
        <w:rPr>
          <w:rFonts w:ascii="標楷體" w:eastAsia="標楷體" w:hAnsi="標楷體"/>
          <w:sz w:val="44"/>
          <w:szCs w:val="44"/>
        </w:rPr>
        <w:t>20</w:t>
      </w:r>
      <w:r w:rsidRPr="009658CE">
        <w:rPr>
          <w:rFonts w:ascii="標楷體" w:eastAsia="標楷體" w:hAnsi="標楷體" w:hint="eastAsia"/>
          <w:sz w:val="44"/>
          <w:szCs w:val="44"/>
        </w:rPr>
        <w:t>屆第</w:t>
      </w:r>
      <w:r w:rsidR="000A1AF4" w:rsidRPr="009658CE">
        <w:rPr>
          <w:rFonts w:ascii="標楷體" w:eastAsia="標楷體" w:hAnsi="標楷體" w:hint="eastAsia"/>
          <w:sz w:val="44"/>
          <w:szCs w:val="44"/>
        </w:rPr>
        <w:t>23</w:t>
      </w:r>
      <w:r w:rsidRPr="009658CE">
        <w:rPr>
          <w:rFonts w:ascii="標楷體" w:eastAsia="標楷體" w:hAnsi="標楷體" w:hint="eastAsia"/>
          <w:sz w:val="44"/>
          <w:szCs w:val="44"/>
        </w:rPr>
        <w:t>次</w:t>
      </w:r>
      <w:r w:rsidR="000A1AF4" w:rsidRPr="009658CE">
        <w:rPr>
          <w:rFonts w:ascii="標楷體" w:eastAsia="標楷體" w:hAnsi="標楷體" w:hint="eastAsia"/>
          <w:sz w:val="44"/>
          <w:szCs w:val="44"/>
        </w:rPr>
        <w:t>臨時</w:t>
      </w:r>
      <w:r w:rsidRPr="009658CE">
        <w:rPr>
          <w:rFonts w:ascii="標楷體" w:eastAsia="標楷體" w:hAnsi="標楷體" w:hint="eastAsia"/>
          <w:sz w:val="44"/>
          <w:szCs w:val="44"/>
        </w:rPr>
        <w:t>大會考察報告</w:t>
      </w:r>
    </w:p>
    <w:p w14:paraId="28C226BA" w14:textId="77777777" w:rsidR="00885C5B" w:rsidRPr="009658CE" w:rsidRDefault="00885C5B" w:rsidP="006E2052">
      <w:pPr>
        <w:spacing w:line="560" w:lineRule="exact"/>
        <w:ind w:right="800"/>
        <w:jc w:val="right"/>
        <w:rPr>
          <w:rFonts w:ascii="標楷體" w:eastAsia="標楷體" w:hAnsi="標楷體"/>
          <w:sz w:val="40"/>
          <w:szCs w:val="40"/>
        </w:rPr>
      </w:pPr>
      <w:r w:rsidRPr="009658CE">
        <w:rPr>
          <w:rFonts w:ascii="標楷體" w:eastAsia="標楷體" w:hAnsi="標楷體" w:hint="eastAsia"/>
          <w:sz w:val="40"/>
          <w:szCs w:val="40"/>
        </w:rPr>
        <w:t>財</w:t>
      </w:r>
      <w:r w:rsidRPr="009658CE">
        <w:rPr>
          <w:rFonts w:ascii="標楷體" w:eastAsia="標楷體" w:hAnsi="標楷體"/>
          <w:sz w:val="40"/>
          <w:szCs w:val="40"/>
        </w:rPr>
        <w:t xml:space="preserve"> </w:t>
      </w:r>
      <w:r w:rsidRPr="009658CE">
        <w:rPr>
          <w:rFonts w:ascii="標楷體" w:eastAsia="標楷體" w:hAnsi="標楷體" w:hint="eastAsia"/>
          <w:sz w:val="40"/>
          <w:szCs w:val="40"/>
        </w:rPr>
        <w:t>政：</w:t>
      </w:r>
      <w:r w:rsidRPr="009658CE">
        <w:rPr>
          <w:rFonts w:ascii="標楷體" w:eastAsia="標楷體" w:hAnsi="標楷體"/>
          <w:sz w:val="40"/>
          <w:szCs w:val="40"/>
        </w:rPr>
        <w:t>1</w:t>
      </w:r>
    </w:p>
    <w:p w14:paraId="3B547F8B" w14:textId="77777777" w:rsidR="00885C5B" w:rsidRPr="009658CE" w:rsidRDefault="00885C5B" w:rsidP="009658CE">
      <w:pPr>
        <w:spacing w:line="540" w:lineRule="exact"/>
        <w:rPr>
          <w:rFonts w:ascii="標楷體" w:eastAsia="標楷體" w:hAnsi="標楷體"/>
          <w:sz w:val="40"/>
          <w:szCs w:val="40"/>
        </w:rPr>
      </w:pPr>
      <w:r w:rsidRPr="009658CE">
        <w:rPr>
          <w:rFonts w:ascii="標楷體" w:eastAsia="標楷體" w:hAnsi="標楷體" w:hint="eastAsia"/>
          <w:sz w:val="40"/>
          <w:szCs w:val="40"/>
        </w:rPr>
        <w:t>財政審查委員會考察報告</w:t>
      </w:r>
    </w:p>
    <w:p w14:paraId="33ADC666" w14:textId="2D22A0FC" w:rsidR="00885C5B" w:rsidRPr="00C45FC6" w:rsidRDefault="004C7413" w:rsidP="009658CE">
      <w:pPr>
        <w:spacing w:line="540" w:lineRule="exact"/>
        <w:rPr>
          <w:rFonts w:ascii="標楷體" w:eastAsia="標楷體" w:hAnsi="標楷體"/>
          <w:b/>
          <w:bCs/>
          <w:sz w:val="30"/>
          <w:szCs w:val="30"/>
        </w:rPr>
      </w:pPr>
      <w:r w:rsidRPr="00C45FC6">
        <w:rPr>
          <w:rFonts w:ascii="標楷體" w:eastAsia="標楷體" w:hAnsi="標楷體" w:hint="eastAsia"/>
          <w:b/>
          <w:bCs/>
          <w:sz w:val="30"/>
          <w:szCs w:val="30"/>
        </w:rPr>
        <w:t>一</w:t>
      </w:r>
      <w:r w:rsidR="00885C5B" w:rsidRPr="00C45FC6">
        <w:rPr>
          <w:rFonts w:ascii="標楷體" w:eastAsia="標楷體" w:hAnsi="標楷體" w:hint="eastAsia"/>
          <w:b/>
          <w:bCs/>
          <w:sz w:val="30"/>
          <w:szCs w:val="30"/>
        </w:rPr>
        <w:t>、依據</w:t>
      </w:r>
    </w:p>
    <w:p w14:paraId="2CA0F4CC" w14:textId="77777777" w:rsidR="00885C5B" w:rsidRPr="009658CE" w:rsidRDefault="00885C5B" w:rsidP="009658CE">
      <w:pPr>
        <w:spacing w:line="540" w:lineRule="exact"/>
        <w:rPr>
          <w:rFonts w:ascii="標楷體" w:eastAsia="標楷體" w:hAnsi="標楷體"/>
          <w:sz w:val="30"/>
          <w:szCs w:val="30"/>
        </w:rPr>
      </w:pPr>
      <w:r w:rsidRPr="009658CE">
        <w:rPr>
          <w:rFonts w:ascii="標楷體" w:eastAsia="標楷體" w:hAnsi="標楷體" w:hint="eastAsia"/>
          <w:sz w:val="30"/>
          <w:szCs w:val="30"/>
        </w:rPr>
        <w:t>本會第</w:t>
      </w:r>
      <w:r w:rsidRPr="009658CE">
        <w:rPr>
          <w:rFonts w:ascii="標楷體" w:eastAsia="標楷體" w:hAnsi="標楷體"/>
          <w:sz w:val="30"/>
          <w:szCs w:val="30"/>
        </w:rPr>
        <w:t>2(</w:t>
      </w:r>
      <w:r w:rsidRPr="009658CE">
        <w:rPr>
          <w:rFonts w:ascii="標楷體" w:eastAsia="標楷體" w:hAnsi="標楷體" w:hint="eastAsia"/>
          <w:sz w:val="30"/>
          <w:szCs w:val="30"/>
        </w:rPr>
        <w:t>財政</w:t>
      </w:r>
      <w:r w:rsidRPr="009658CE">
        <w:rPr>
          <w:rFonts w:ascii="標楷體" w:eastAsia="標楷體" w:hAnsi="標楷體"/>
          <w:sz w:val="30"/>
          <w:szCs w:val="30"/>
        </w:rPr>
        <w:t>)</w:t>
      </w:r>
      <w:r w:rsidRPr="009658CE">
        <w:rPr>
          <w:rFonts w:ascii="標楷體" w:eastAsia="標楷體" w:hAnsi="標楷體" w:hint="eastAsia"/>
          <w:sz w:val="30"/>
          <w:szCs w:val="30"/>
        </w:rPr>
        <w:t>小組審查委員決議辦理。</w:t>
      </w:r>
    </w:p>
    <w:p w14:paraId="35DC035D" w14:textId="38123EA6" w:rsidR="00885C5B" w:rsidRPr="00C45FC6" w:rsidRDefault="004C7413" w:rsidP="009658CE">
      <w:pPr>
        <w:spacing w:line="540" w:lineRule="exact"/>
        <w:rPr>
          <w:rFonts w:ascii="標楷體" w:eastAsia="標楷體" w:hAnsi="標楷體"/>
          <w:b/>
          <w:bCs/>
          <w:sz w:val="30"/>
          <w:szCs w:val="30"/>
        </w:rPr>
      </w:pPr>
      <w:r w:rsidRPr="00C45FC6">
        <w:rPr>
          <w:rFonts w:ascii="標楷體" w:eastAsia="標楷體" w:hAnsi="標楷體" w:hint="eastAsia"/>
          <w:b/>
          <w:bCs/>
          <w:sz w:val="30"/>
          <w:szCs w:val="30"/>
        </w:rPr>
        <w:t>二</w:t>
      </w:r>
      <w:r w:rsidR="00885C5B" w:rsidRPr="00C45FC6">
        <w:rPr>
          <w:rFonts w:ascii="標楷體" w:eastAsia="標楷體" w:hAnsi="標楷體" w:hint="eastAsia"/>
          <w:b/>
          <w:bCs/>
          <w:sz w:val="30"/>
          <w:szCs w:val="30"/>
        </w:rPr>
        <w:t>、目的</w:t>
      </w:r>
    </w:p>
    <w:p w14:paraId="5479C4AD" w14:textId="5801F573" w:rsidR="002F098C" w:rsidRPr="009658CE" w:rsidRDefault="000A1AF4" w:rsidP="009658CE">
      <w:pPr>
        <w:spacing w:line="540" w:lineRule="exact"/>
        <w:rPr>
          <w:rFonts w:ascii="標楷體" w:eastAsia="標楷體" w:hAnsi="標楷體"/>
          <w:sz w:val="30"/>
          <w:szCs w:val="30"/>
        </w:rPr>
      </w:pPr>
      <w:r w:rsidRPr="009658CE">
        <w:rPr>
          <w:rFonts w:ascii="標楷體" w:eastAsia="標楷體" w:hAnsi="標楷體"/>
          <w:sz w:val="30"/>
          <w:szCs w:val="30"/>
        </w:rPr>
        <w:t>為深入瞭解本縣重大建設、文化保存、地方產業及觀光發展等業務推動情形，實地考察各項計畫執行進度、經費運用及營運管理現況，俾作為本會監督縣政及問政參考依據</w:t>
      </w:r>
      <w:r w:rsidR="00885C5B" w:rsidRPr="009658CE">
        <w:rPr>
          <w:rFonts w:ascii="標楷體" w:eastAsia="標楷體" w:hAnsi="標楷體" w:hint="eastAsia"/>
          <w:sz w:val="30"/>
          <w:szCs w:val="30"/>
        </w:rPr>
        <w:t>。</w:t>
      </w:r>
    </w:p>
    <w:p w14:paraId="5E7AFC09" w14:textId="334FD685" w:rsidR="00885C5B" w:rsidRPr="00C45FC6" w:rsidRDefault="004C7413" w:rsidP="009658CE">
      <w:pPr>
        <w:spacing w:line="540" w:lineRule="exact"/>
        <w:rPr>
          <w:rFonts w:ascii="標楷體" w:eastAsia="標楷體" w:hAnsi="標楷體"/>
          <w:b/>
          <w:bCs/>
          <w:sz w:val="30"/>
          <w:szCs w:val="30"/>
        </w:rPr>
      </w:pPr>
      <w:r w:rsidRPr="00C45FC6">
        <w:rPr>
          <w:rFonts w:ascii="標楷體" w:eastAsia="標楷體" w:hAnsi="標楷體" w:hint="eastAsia"/>
          <w:b/>
          <w:bCs/>
          <w:sz w:val="30"/>
          <w:szCs w:val="30"/>
        </w:rPr>
        <w:t>三</w:t>
      </w:r>
      <w:r w:rsidR="00885C5B" w:rsidRPr="00C45FC6">
        <w:rPr>
          <w:rFonts w:ascii="標楷體" w:eastAsia="標楷體" w:hAnsi="標楷體" w:hint="eastAsia"/>
          <w:b/>
          <w:bCs/>
          <w:sz w:val="30"/>
          <w:szCs w:val="30"/>
        </w:rPr>
        <w:t>、考察出席人員</w:t>
      </w:r>
    </w:p>
    <w:p w14:paraId="2F23C148" w14:textId="18E56BC9" w:rsidR="00885C5B" w:rsidRPr="009658CE" w:rsidRDefault="004C7413" w:rsidP="009658CE">
      <w:pPr>
        <w:spacing w:line="540" w:lineRule="exact"/>
        <w:rPr>
          <w:rFonts w:ascii="標楷體" w:eastAsia="標楷體" w:hAnsi="標楷體"/>
          <w:sz w:val="30"/>
          <w:szCs w:val="30"/>
        </w:rPr>
      </w:pPr>
      <w:r>
        <w:rPr>
          <w:rFonts w:ascii="標楷體" w:eastAsia="標楷體" w:hAnsi="標楷體" w:hint="eastAsia"/>
          <w:sz w:val="30"/>
          <w:szCs w:val="30"/>
        </w:rPr>
        <w:t xml:space="preserve"> </w:t>
      </w:r>
      <w:r w:rsidR="00885C5B" w:rsidRPr="009658CE">
        <w:rPr>
          <w:rFonts w:ascii="標楷體" w:eastAsia="標楷體" w:hAnsi="標楷體"/>
          <w:sz w:val="30"/>
          <w:szCs w:val="30"/>
        </w:rPr>
        <w:t>(1)</w:t>
      </w:r>
      <w:r w:rsidR="00885C5B" w:rsidRPr="009658CE">
        <w:rPr>
          <w:rFonts w:ascii="標楷體" w:eastAsia="標楷體" w:hAnsi="標楷體" w:hint="eastAsia"/>
          <w:sz w:val="30"/>
          <w:szCs w:val="30"/>
        </w:rPr>
        <w:t>召</w:t>
      </w:r>
      <w:r w:rsidR="00885C5B" w:rsidRPr="009658CE">
        <w:rPr>
          <w:rFonts w:ascii="標楷體" w:eastAsia="標楷體" w:hAnsi="標楷體"/>
          <w:sz w:val="30"/>
          <w:szCs w:val="30"/>
        </w:rPr>
        <w:t xml:space="preserve"> </w:t>
      </w:r>
      <w:r w:rsidR="00885C5B" w:rsidRPr="009658CE">
        <w:rPr>
          <w:rFonts w:ascii="標楷體" w:eastAsia="標楷體" w:hAnsi="標楷體" w:hint="eastAsia"/>
          <w:sz w:val="30"/>
          <w:szCs w:val="30"/>
        </w:rPr>
        <w:t>集</w:t>
      </w:r>
      <w:r w:rsidR="00885C5B" w:rsidRPr="009658CE">
        <w:rPr>
          <w:rFonts w:ascii="標楷體" w:eastAsia="標楷體" w:hAnsi="標楷體"/>
          <w:sz w:val="30"/>
          <w:szCs w:val="30"/>
        </w:rPr>
        <w:t xml:space="preserve"> </w:t>
      </w:r>
      <w:r w:rsidR="00885C5B" w:rsidRPr="009658CE">
        <w:rPr>
          <w:rFonts w:ascii="標楷體" w:eastAsia="標楷體" w:hAnsi="標楷體" w:hint="eastAsia"/>
          <w:sz w:val="30"/>
          <w:szCs w:val="30"/>
        </w:rPr>
        <w:t>人：林玉芬議員</w:t>
      </w:r>
    </w:p>
    <w:p w14:paraId="09BAC319" w14:textId="3464ABBA" w:rsidR="00885C5B" w:rsidRPr="009658CE" w:rsidRDefault="004C7413" w:rsidP="009658CE">
      <w:pPr>
        <w:spacing w:line="540" w:lineRule="exact"/>
        <w:rPr>
          <w:rFonts w:ascii="標楷體" w:eastAsia="標楷體" w:hAnsi="標楷體"/>
          <w:sz w:val="30"/>
          <w:szCs w:val="30"/>
        </w:rPr>
      </w:pPr>
      <w:r>
        <w:rPr>
          <w:rFonts w:ascii="標楷體" w:eastAsia="標楷體" w:hAnsi="標楷體" w:hint="eastAsia"/>
          <w:sz w:val="30"/>
          <w:szCs w:val="30"/>
        </w:rPr>
        <w:t xml:space="preserve"> </w:t>
      </w:r>
      <w:r w:rsidR="00885C5B" w:rsidRPr="009658CE">
        <w:rPr>
          <w:rFonts w:ascii="標楷體" w:eastAsia="標楷體" w:hAnsi="標楷體"/>
          <w:sz w:val="30"/>
          <w:szCs w:val="30"/>
        </w:rPr>
        <w:t>(2)</w:t>
      </w:r>
      <w:r w:rsidR="00885C5B" w:rsidRPr="009658CE">
        <w:rPr>
          <w:rFonts w:ascii="標楷體" w:eastAsia="標楷體" w:hAnsi="標楷體" w:hint="eastAsia"/>
          <w:sz w:val="30"/>
          <w:szCs w:val="30"/>
        </w:rPr>
        <w:t>第二召集人：徐雪玉副議長</w:t>
      </w:r>
    </w:p>
    <w:p w14:paraId="5CDB44B0" w14:textId="151CD0C5" w:rsidR="00885C5B" w:rsidRPr="009658CE" w:rsidRDefault="004C7413" w:rsidP="009658CE">
      <w:pPr>
        <w:spacing w:line="540" w:lineRule="exact"/>
        <w:rPr>
          <w:rFonts w:ascii="標楷體" w:eastAsia="標楷體" w:hAnsi="標楷體"/>
          <w:sz w:val="30"/>
          <w:szCs w:val="30"/>
        </w:rPr>
      </w:pPr>
      <w:r>
        <w:rPr>
          <w:rFonts w:ascii="標楷體" w:eastAsia="標楷體" w:hAnsi="標楷體" w:hint="eastAsia"/>
          <w:sz w:val="30"/>
          <w:szCs w:val="30"/>
        </w:rPr>
        <w:t xml:space="preserve"> </w:t>
      </w:r>
      <w:r w:rsidR="00885C5B" w:rsidRPr="009658CE">
        <w:rPr>
          <w:rFonts w:ascii="標楷體" w:eastAsia="標楷體" w:hAnsi="標楷體"/>
          <w:sz w:val="30"/>
          <w:szCs w:val="30"/>
        </w:rPr>
        <w:t>(3)</w:t>
      </w:r>
      <w:r w:rsidR="00885C5B" w:rsidRPr="009658CE">
        <w:rPr>
          <w:rFonts w:ascii="標楷體" w:eastAsia="標楷體" w:hAnsi="標楷體" w:hint="eastAsia"/>
          <w:sz w:val="30"/>
          <w:szCs w:val="30"/>
        </w:rPr>
        <w:t>委</w:t>
      </w:r>
      <w:r w:rsidR="00885C5B" w:rsidRPr="009658CE">
        <w:rPr>
          <w:rFonts w:ascii="標楷體" w:eastAsia="標楷體" w:hAnsi="標楷體"/>
          <w:sz w:val="30"/>
          <w:szCs w:val="30"/>
        </w:rPr>
        <w:t xml:space="preserve"> </w:t>
      </w:r>
      <w:r w:rsidR="00885C5B" w:rsidRPr="009658CE">
        <w:rPr>
          <w:rFonts w:ascii="標楷體" w:eastAsia="標楷體" w:hAnsi="標楷體" w:hint="eastAsia"/>
          <w:sz w:val="30"/>
          <w:szCs w:val="30"/>
        </w:rPr>
        <w:t>員：吳東昇議員</w:t>
      </w:r>
    </w:p>
    <w:p w14:paraId="62E6ED07" w14:textId="71CDBD64" w:rsidR="00885C5B" w:rsidRPr="009658CE" w:rsidRDefault="004C7413" w:rsidP="009658CE">
      <w:pPr>
        <w:spacing w:line="540" w:lineRule="exact"/>
        <w:rPr>
          <w:rFonts w:ascii="標楷體" w:eastAsia="標楷體" w:hAnsi="標楷體"/>
          <w:sz w:val="30"/>
          <w:szCs w:val="30"/>
        </w:rPr>
      </w:pPr>
      <w:r>
        <w:rPr>
          <w:rFonts w:ascii="標楷體" w:eastAsia="標楷體" w:hAnsi="標楷體" w:hint="eastAsia"/>
          <w:sz w:val="30"/>
          <w:szCs w:val="30"/>
        </w:rPr>
        <w:t xml:space="preserve"> </w:t>
      </w:r>
      <w:r w:rsidR="00885C5B" w:rsidRPr="009658CE">
        <w:rPr>
          <w:rFonts w:ascii="標楷體" w:eastAsia="標楷體" w:hAnsi="標楷體"/>
          <w:sz w:val="30"/>
          <w:szCs w:val="30"/>
        </w:rPr>
        <w:t>(4)</w:t>
      </w:r>
      <w:r w:rsidR="00885C5B" w:rsidRPr="009658CE">
        <w:rPr>
          <w:rFonts w:ascii="標楷體" w:eastAsia="標楷體" w:hAnsi="標楷體" w:hint="eastAsia"/>
          <w:sz w:val="30"/>
          <w:szCs w:val="30"/>
        </w:rPr>
        <w:t>議</w:t>
      </w:r>
      <w:r w:rsidR="00885C5B" w:rsidRPr="009658CE">
        <w:rPr>
          <w:rFonts w:ascii="標楷體" w:eastAsia="標楷體" w:hAnsi="標楷體"/>
          <w:sz w:val="30"/>
          <w:szCs w:val="30"/>
        </w:rPr>
        <w:t xml:space="preserve"> </w:t>
      </w:r>
      <w:r w:rsidR="00885C5B" w:rsidRPr="009658CE">
        <w:rPr>
          <w:rFonts w:ascii="標楷體" w:eastAsia="標楷體" w:hAnsi="標楷體" w:hint="eastAsia"/>
          <w:sz w:val="30"/>
          <w:szCs w:val="30"/>
        </w:rPr>
        <w:t>員︰</w:t>
      </w:r>
      <w:r w:rsidR="000A1AF4" w:rsidRPr="009658CE">
        <w:rPr>
          <w:rFonts w:ascii="標楷體" w:eastAsia="標楷體" w:hAnsi="標楷體" w:hint="eastAsia"/>
          <w:sz w:val="30"/>
          <w:szCs w:val="30"/>
        </w:rPr>
        <w:t>林正福</w:t>
      </w:r>
      <w:r w:rsidR="00885C5B" w:rsidRPr="009658CE">
        <w:rPr>
          <w:rFonts w:ascii="標楷體" w:eastAsia="標楷體" w:hAnsi="標楷體" w:hint="eastAsia"/>
          <w:sz w:val="30"/>
          <w:szCs w:val="30"/>
        </w:rPr>
        <w:t>議員</w:t>
      </w:r>
      <w:r w:rsidR="000A1AF4" w:rsidRPr="009658CE">
        <w:rPr>
          <w:rFonts w:ascii="標楷體" w:eastAsia="標楷體" w:hAnsi="標楷體" w:hint="eastAsia"/>
          <w:sz w:val="30"/>
          <w:szCs w:val="30"/>
        </w:rPr>
        <w:t>、林品仰</w:t>
      </w:r>
      <w:r w:rsidR="00C45FC6">
        <w:rPr>
          <w:rFonts w:ascii="標楷體" w:eastAsia="標楷體" w:hAnsi="標楷體" w:hint="eastAsia"/>
          <w:sz w:val="30"/>
          <w:szCs w:val="30"/>
        </w:rPr>
        <w:t>議員</w:t>
      </w:r>
    </w:p>
    <w:p w14:paraId="501FFE42" w14:textId="4888CB78" w:rsidR="00885C5B" w:rsidRPr="009658CE" w:rsidRDefault="004C7413" w:rsidP="009658CE">
      <w:pPr>
        <w:spacing w:line="540" w:lineRule="exact"/>
        <w:rPr>
          <w:rFonts w:ascii="標楷體" w:eastAsia="標楷體" w:hAnsi="標楷體"/>
          <w:sz w:val="30"/>
          <w:szCs w:val="30"/>
        </w:rPr>
      </w:pPr>
      <w:r>
        <w:rPr>
          <w:rFonts w:ascii="標楷體" w:eastAsia="標楷體" w:hAnsi="標楷體" w:hint="eastAsia"/>
          <w:sz w:val="30"/>
          <w:szCs w:val="30"/>
        </w:rPr>
        <w:t xml:space="preserve"> </w:t>
      </w:r>
      <w:r w:rsidR="00885C5B" w:rsidRPr="009658CE">
        <w:rPr>
          <w:rFonts w:ascii="標楷體" w:eastAsia="標楷體" w:hAnsi="標楷體"/>
          <w:sz w:val="30"/>
          <w:szCs w:val="30"/>
        </w:rPr>
        <w:t>(5)</w:t>
      </w:r>
      <w:r w:rsidR="00885C5B" w:rsidRPr="009658CE">
        <w:rPr>
          <w:rFonts w:ascii="標楷體" w:eastAsia="標楷體" w:hAnsi="標楷體" w:hint="eastAsia"/>
          <w:sz w:val="30"/>
          <w:szCs w:val="30"/>
        </w:rPr>
        <w:t>花蓮縣政府：</w:t>
      </w:r>
    </w:p>
    <w:p w14:paraId="34428899" w14:textId="77777777" w:rsidR="004C7413" w:rsidRDefault="004C7413" w:rsidP="004C7413">
      <w:pPr>
        <w:spacing w:line="540" w:lineRule="exact"/>
        <w:ind w:leftChars="178" w:left="1702" w:hangingChars="425" w:hanging="1275"/>
        <w:rPr>
          <w:rFonts w:ascii="標楷體" w:eastAsia="標楷體" w:hAnsi="標楷體"/>
          <w:sz w:val="30"/>
          <w:szCs w:val="30"/>
        </w:rPr>
      </w:pPr>
      <w:r>
        <w:rPr>
          <w:rFonts w:ascii="標楷體" w:eastAsia="標楷體" w:hAnsi="標楷體" w:hint="eastAsia"/>
          <w:sz w:val="30"/>
          <w:szCs w:val="30"/>
        </w:rPr>
        <w:t xml:space="preserve"> </w:t>
      </w:r>
      <w:r w:rsidR="002F098C" w:rsidRPr="009658CE">
        <w:rPr>
          <w:rFonts w:ascii="標楷體" w:eastAsia="標楷體" w:hAnsi="標楷體" w:hint="eastAsia"/>
          <w:sz w:val="30"/>
          <w:szCs w:val="30"/>
        </w:rPr>
        <w:t>財政處︰劉台文處長、公有財產科劉昱辰專員</w:t>
      </w:r>
      <w:r w:rsidR="00A82466" w:rsidRPr="009658CE">
        <w:rPr>
          <w:rFonts w:ascii="標楷體" w:eastAsia="標楷體" w:hAnsi="標楷體" w:hint="eastAsia"/>
          <w:sz w:val="30"/>
          <w:szCs w:val="30"/>
        </w:rPr>
        <w:t>、</w:t>
      </w:r>
      <w:r w:rsidR="00A82466" w:rsidRPr="009658CE">
        <w:rPr>
          <w:rFonts w:ascii="標楷體" w:eastAsia="標楷體" w:hAnsi="標楷體"/>
          <w:sz w:val="30"/>
          <w:szCs w:val="30"/>
        </w:rPr>
        <w:t>菸酒管理科李月圓專員</w:t>
      </w:r>
      <w:r w:rsidR="00A82466" w:rsidRPr="009658CE">
        <w:rPr>
          <w:rFonts w:ascii="標楷體" w:eastAsia="標楷體" w:hAnsi="標楷體" w:hint="eastAsia"/>
          <w:sz w:val="30"/>
          <w:szCs w:val="30"/>
        </w:rPr>
        <w:t>、</w:t>
      </w:r>
    </w:p>
    <w:p w14:paraId="5C7D3675" w14:textId="7150A4E8" w:rsidR="002F098C" w:rsidRPr="009658CE" w:rsidRDefault="004C7413" w:rsidP="004C7413">
      <w:pPr>
        <w:spacing w:line="540" w:lineRule="exact"/>
        <w:ind w:leftChars="178" w:left="1702" w:hangingChars="425" w:hanging="1275"/>
        <w:rPr>
          <w:rFonts w:ascii="標楷體" w:eastAsia="標楷體" w:hAnsi="標楷體"/>
          <w:sz w:val="30"/>
          <w:szCs w:val="30"/>
        </w:rPr>
      </w:pPr>
      <w:r>
        <w:rPr>
          <w:rFonts w:ascii="標楷體" w:eastAsia="標楷體" w:hAnsi="標楷體" w:hint="eastAsia"/>
          <w:sz w:val="30"/>
          <w:szCs w:val="30"/>
        </w:rPr>
        <w:t xml:space="preserve">         </w:t>
      </w:r>
      <w:r w:rsidR="00A82466" w:rsidRPr="009658CE">
        <w:rPr>
          <w:rFonts w:ascii="標楷體" w:eastAsia="標楷體" w:hAnsi="標楷體"/>
          <w:sz w:val="30"/>
          <w:szCs w:val="30"/>
        </w:rPr>
        <w:t>張君郁科員</w:t>
      </w:r>
    </w:p>
    <w:p w14:paraId="29AE0117" w14:textId="4C430A0C" w:rsidR="000A1AF4" w:rsidRPr="009658CE" w:rsidRDefault="004C7413" w:rsidP="009658CE">
      <w:pPr>
        <w:spacing w:line="540" w:lineRule="exact"/>
        <w:rPr>
          <w:rFonts w:ascii="標楷體" w:eastAsia="標楷體" w:hAnsi="標楷體"/>
          <w:sz w:val="30"/>
          <w:szCs w:val="30"/>
        </w:rPr>
      </w:pPr>
      <w:r>
        <w:rPr>
          <w:rFonts w:ascii="標楷體" w:eastAsia="標楷體" w:hAnsi="標楷體" w:hint="eastAsia"/>
          <w:sz w:val="30"/>
          <w:szCs w:val="30"/>
        </w:rPr>
        <w:t xml:space="preserve">    </w:t>
      </w:r>
      <w:r w:rsidR="000A1AF4" w:rsidRPr="009658CE">
        <w:rPr>
          <w:rFonts w:ascii="標楷體" w:eastAsia="標楷體" w:hAnsi="標楷體" w:hint="eastAsia"/>
          <w:sz w:val="30"/>
          <w:szCs w:val="30"/>
        </w:rPr>
        <w:t>農業處：</w:t>
      </w:r>
      <w:r w:rsidR="00F24D0F" w:rsidRPr="009658CE">
        <w:rPr>
          <w:rFonts w:ascii="標楷體" w:eastAsia="標楷體" w:hAnsi="標楷體"/>
          <w:sz w:val="30"/>
          <w:szCs w:val="30"/>
        </w:rPr>
        <w:t>農產運銷科余宣穎科長</w:t>
      </w:r>
      <w:r w:rsidR="00F24D0F" w:rsidRPr="009658CE">
        <w:rPr>
          <w:rFonts w:ascii="標楷體" w:eastAsia="標楷體" w:hAnsi="標楷體" w:hint="eastAsia"/>
          <w:sz w:val="30"/>
          <w:szCs w:val="30"/>
        </w:rPr>
        <w:t>、</w:t>
      </w:r>
      <w:r w:rsidR="00F24D0F" w:rsidRPr="009658CE">
        <w:rPr>
          <w:rFonts w:ascii="標楷體" w:eastAsia="標楷體" w:hAnsi="標楷體"/>
          <w:sz w:val="30"/>
          <w:szCs w:val="30"/>
        </w:rPr>
        <w:t>黃邦綸技正</w:t>
      </w:r>
    </w:p>
    <w:p w14:paraId="4E1F5A6C" w14:textId="77777777" w:rsidR="004C7413" w:rsidRDefault="004C7413" w:rsidP="009658CE">
      <w:pPr>
        <w:spacing w:line="540" w:lineRule="exact"/>
        <w:rPr>
          <w:rFonts w:ascii="標楷體" w:eastAsia="標楷體" w:hAnsi="標楷體"/>
          <w:sz w:val="30"/>
          <w:szCs w:val="30"/>
        </w:rPr>
      </w:pPr>
      <w:r>
        <w:rPr>
          <w:rFonts w:ascii="標楷體" w:eastAsia="標楷體" w:hAnsi="標楷體" w:hint="eastAsia"/>
          <w:sz w:val="30"/>
          <w:szCs w:val="30"/>
        </w:rPr>
        <w:t xml:space="preserve">    </w:t>
      </w:r>
      <w:r w:rsidR="000A1AF4" w:rsidRPr="009658CE">
        <w:rPr>
          <w:rFonts w:ascii="標楷體" w:eastAsia="標楷體" w:hAnsi="標楷體" w:hint="eastAsia"/>
          <w:sz w:val="30"/>
          <w:szCs w:val="30"/>
        </w:rPr>
        <w:t>原住民行政處：</w:t>
      </w:r>
      <w:r w:rsidR="00F24D0F" w:rsidRPr="009658CE">
        <w:rPr>
          <w:rFonts w:ascii="標楷體" w:eastAsia="標楷體" w:hAnsi="標楷體"/>
          <w:sz w:val="30"/>
          <w:szCs w:val="30"/>
        </w:rPr>
        <w:t>馬呈豪處長、徐采瑤副處長、部落經建科黃武道科長、</w:t>
      </w:r>
    </w:p>
    <w:p w14:paraId="5CE20F3B" w14:textId="3E774107" w:rsidR="000A1AF4" w:rsidRPr="009658CE" w:rsidRDefault="004C7413" w:rsidP="009658CE">
      <w:pPr>
        <w:spacing w:line="540" w:lineRule="exact"/>
        <w:rPr>
          <w:rFonts w:ascii="標楷體" w:eastAsia="標楷體" w:hAnsi="標楷體"/>
          <w:sz w:val="30"/>
          <w:szCs w:val="30"/>
        </w:rPr>
      </w:pPr>
      <w:r>
        <w:rPr>
          <w:rFonts w:ascii="標楷體" w:eastAsia="標楷體" w:hAnsi="標楷體" w:hint="eastAsia"/>
          <w:sz w:val="30"/>
          <w:szCs w:val="30"/>
        </w:rPr>
        <w:t xml:space="preserve">                  </w:t>
      </w:r>
      <w:r w:rsidR="00F24D0F" w:rsidRPr="009658CE">
        <w:rPr>
          <w:rFonts w:ascii="標楷體" w:eastAsia="標楷體" w:hAnsi="標楷體"/>
          <w:sz w:val="30"/>
          <w:szCs w:val="30"/>
        </w:rPr>
        <w:t>部落經濟科楊苑寧科長、承辦吳柏威、承辦曾致豪</w:t>
      </w:r>
    </w:p>
    <w:p w14:paraId="6A62F452" w14:textId="2724A7BD" w:rsidR="000A1AF4" w:rsidRPr="009658CE" w:rsidRDefault="004C7413" w:rsidP="009658CE">
      <w:pPr>
        <w:spacing w:line="540" w:lineRule="exact"/>
        <w:rPr>
          <w:rFonts w:ascii="標楷體" w:eastAsia="標楷體" w:hAnsi="標楷體"/>
          <w:sz w:val="30"/>
          <w:szCs w:val="30"/>
        </w:rPr>
      </w:pPr>
      <w:r>
        <w:rPr>
          <w:rFonts w:ascii="標楷體" w:eastAsia="標楷體" w:hAnsi="標楷體" w:hint="eastAsia"/>
          <w:sz w:val="30"/>
          <w:szCs w:val="30"/>
        </w:rPr>
        <w:t xml:space="preserve">    </w:t>
      </w:r>
      <w:r w:rsidR="000A1AF4" w:rsidRPr="009658CE">
        <w:rPr>
          <w:rFonts w:ascii="標楷體" w:eastAsia="標楷體" w:hAnsi="標楷體" w:hint="eastAsia"/>
          <w:sz w:val="30"/>
          <w:szCs w:val="30"/>
        </w:rPr>
        <w:t>客家事務處：</w:t>
      </w:r>
      <w:r w:rsidR="000A1AF4" w:rsidRPr="009658CE">
        <w:rPr>
          <w:rFonts w:ascii="標楷體" w:eastAsia="標楷體" w:hAnsi="標楷體"/>
          <w:sz w:val="30"/>
          <w:szCs w:val="30"/>
        </w:rPr>
        <w:t>詹益梁副處長</w:t>
      </w:r>
      <w:r w:rsidR="00F24D0F" w:rsidRPr="009658CE">
        <w:rPr>
          <w:rFonts w:ascii="標楷體" w:eastAsia="標楷體" w:hAnsi="標楷體" w:hint="eastAsia"/>
          <w:sz w:val="30"/>
          <w:szCs w:val="30"/>
        </w:rPr>
        <w:t>、地方輔導團</w:t>
      </w:r>
    </w:p>
    <w:p w14:paraId="6A9E83F9" w14:textId="164D315C" w:rsidR="000A1AF4" w:rsidRPr="009658CE" w:rsidRDefault="00C45FC6" w:rsidP="00C45FC6">
      <w:pPr>
        <w:spacing w:line="540" w:lineRule="exact"/>
        <w:ind w:left="2550" w:hangingChars="850" w:hanging="2550"/>
        <w:rPr>
          <w:rFonts w:ascii="標楷體" w:eastAsia="標楷體" w:hAnsi="標楷體"/>
          <w:sz w:val="30"/>
          <w:szCs w:val="30"/>
        </w:rPr>
      </w:pPr>
      <w:r>
        <w:rPr>
          <w:rFonts w:ascii="標楷體" w:eastAsia="標楷體" w:hAnsi="標楷體" w:hint="eastAsia"/>
          <w:sz w:val="30"/>
          <w:szCs w:val="30"/>
        </w:rPr>
        <w:t>(6)</w:t>
      </w:r>
      <w:r w:rsidR="000A1AF4" w:rsidRPr="009658CE">
        <w:rPr>
          <w:rFonts w:ascii="標楷體" w:eastAsia="標楷體" w:hAnsi="標楷體" w:hint="eastAsia"/>
          <w:sz w:val="30"/>
          <w:szCs w:val="30"/>
        </w:rPr>
        <w:t>花蓮縣文化局</w:t>
      </w:r>
      <w:r w:rsidR="00A82466" w:rsidRPr="009658CE">
        <w:rPr>
          <w:rFonts w:ascii="標楷體" w:eastAsia="標楷體" w:hAnsi="標楷體" w:hint="eastAsia"/>
          <w:sz w:val="30"/>
          <w:szCs w:val="30"/>
        </w:rPr>
        <w:t>：</w:t>
      </w:r>
      <w:r w:rsidR="00A82466" w:rsidRPr="009658CE">
        <w:rPr>
          <w:rFonts w:ascii="標楷體" w:eastAsia="標楷體" w:hAnsi="標楷體"/>
          <w:sz w:val="30"/>
          <w:szCs w:val="30"/>
        </w:rPr>
        <w:t>陳建村局長、文化資產科黃用斌科長、</w:t>
      </w:r>
      <w:r>
        <w:rPr>
          <w:rFonts w:ascii="標楷體" w:eastAsia="標楷體" w:hAnsi="標楷體" w:hint="eastAsia"/>
          <w:sz w:val="30"/>
          <w:szCs w:val="30"/>
        </w:rPr>
        <w:t xml:space="preserve">                                    花蓮</w:t>
      </w:r>
      <w:r w:rsidR="00A82466" w:rsidRPr="009658CE">
        <w:rPr>
          <w:rFonts w:ascii="標楷體" w:eastAsia="標楷體" w:hAnsi="標楷體"/>
          <w:sz w:val="30"/>
          <w:szCs w:val="30"/>
        </w:rPr>
        <w:t>考古博物館溫孟威館長</w:t>
      </w:r>
    </w:p>
    <w:p w14:paraId="2B9496AA" w14:textId="72046275" w:rsidR="002F098C" w:rsidRPr="009658CE" w:rsidRDefault="00885C5B" w:rsidP="009658CE">
      <w:pPr>
        <w:spacing w:line="540" w:lineRule="exact"/>
        <w:rPr>
          <w:rFonts w:ascii="標楷體" w:eastAsia="標楷體" w:hAnsi="標楷體"/>
          <w:sz w:val="30"/>
          <w:szCs w:val="30"/>
        </w:rPr>
      </w:pPr>
      <w:r w:rsidRPr="009658CE">
        <w:rPr>
          <w:rFonts w:ascii="標楷體" w:eastAsia="標楷體" w:hAnsi="標楷體"/>
          <w:sz w:val="30"/>
          <w:szCs w:val="30"/>
        </w:rPr>
        <w:t>(</w:t>
      </w:r>
      <w:r w:rsidR="00C45FC6">
        <w:rPr>
          <w:rFonts w:ascii="標楷體" w:eastAsia="標楷體" w:hAnsi="標楷體" w:hint="eastAsia"/>
          <w:sz w:val="30"/>
          <w:szCs w:val="30"/>
        </w:rPr>
        <w:t>7</w:t>
      </w:r>
      <w:r w:rsidRPr="009658CE">
        <w:rPr>
          <w:rFonts w:ascii="標楷體" w:eastAsia="標楷體" w:hAnsi="標楷體"/>
          <w:sz w:val="30"/>
          <w:szCs w:val="30"/>
        </w:rPr>
        <w:t>)</w:t>
      </w:r>
      <w:r w:rsidR="002F098C" w:rsidRPr="009658CE">
        <w:rPr>
          <w:rFonts w:ascii="標楷體" w:eastAsia="標楷體" w:hAnsi="標楷體"/>
          <w:sz w:val="30"/>
          <w:szCs w:val="30"/>
        </w:rPr>
        <w:t>花蓮縣</w:t>
      </w:r>
      <w:r w:rsidR="000A1AF4" w:rsidRPr="009658CE">
        <w:rPr>
          <w:rFonts w:ascii="標楷體" w:eastAsia="標楷體" w:hAnsi="標楷體" w:hint="eastAsia"/>
          <w:sz w:val="30"/>
          <w:szCs w:val="30"/>
        </w:rPr>
        <w:t>豐濱</w:t>
      </w:r>
      <w:r w:rsidRPr="009658CE">
        <w:rPr>
          <w:rFonts w:ascii="標楷體" w:eastAsia="標楷體" w:hAnsi="標楷體"/>
          <w:sz w:val="30"/>
          <w:szCs w:val="30"/>
        </w:rPr>
        <w:t>鄉公所</w:t>
      </w:r>
      <w:r w:rsidRPr="009658CE">
        <w:rPr>
          <w:rFonts w:ascii="標楷體" w:eastAsia="標楷體" w:hAnsi="標楷體" w:hint="eastAsia"/>
          <w:sz w:val="30"/>
          <w:szCs w:val="30"/>
        </w:rPr>
        <w:t>：</w:t>
      </w:r>
      <w:r w:rsidR="00F24D0F" w:rsidRPr="009658CE">
        <w:rPr>
          <w:rFonts w:ascii="標楷體" w:eastAsia="標楷體" w:hAnsi="標楷體" w:hint="eastAsia"/>
          <w:sz w:val="30"/>
          <w:szCs w:val="30"/>
        </w:rPr>
        <w:t>邱</w:t>
      </w:r>
      <w:r w:rsidR="00A82466" w:rsidRPr="009658CE">
        <w:rPr>
          <w:rFonts w:ascii="標楷體" w:eastAsia="標楷體" w:hAnsi="標楷體" w:hint="eastAsia"/>
          <w:sz w:val="30"/>
          <w:szCs w:val="30"/>
        </w:rPr>
        <w:t>福順鄉長、周崇仁秘書、</w:t>
      </w:r>
      <w:r w:rsidR="00F24D0F" w:rsidRPr="009658CE">
        <w:rPr>
          <w:rFonts w:ascii="標楷體" w:eastAsia="標楷體" w:hAnsi="標楷體"/>
          <w:sz w:val="30"/>
          <w:szCs w:val="30"/>
        </w:rPr>
        <w:t>原</w:t>
      </w:r>
      <w:r w:rsidR="00A82466" w:rsidRPr="009658CE">
        <w:rPr>
          <w:rFonts w:ascii="標楷體" w:eastAsia="標楷體" w:hAnsi="標楷體" w:hint="eastAsia"/>
          <w:sz w:val="30"/>
          <w:szCs w:val="30"/>
        </w:rPr>
        <w:t>住民行政</w:t>
      </w:r>
      <w:r w:rsidR="00F24D0F" w:rsidRPr="009658CE">
        <w:rPr>
          <w:rFonts w:ascii="標楷體" w:eastAsia="標楷體" w:hAnsi="標楷體"/>
          <w:sz w:val="30"/>
          <w:szCs w:val="30"/>
        </w:rPr>
        <w:t>課林琨富課長</w:t>
      </w:r>
    </w:p>
    <w:p w14:paraId="6AD7D5CE" w14:textId="58B3DF8B" w:rsidR="00C45FC6" w:rsidRDefault="002F098C" w:rsidP="009658CE">
      <w:pPr>
        <w:spacing w:line="540" w:lineRule="exact"/>
        <w:ind w:left="3117" w:hangingChars="1039" w:hanging="3117"/>
        <w:rPr>
          <w:rFonts w:ascii="標楷體" w:eastAsia="標楷體" w:hAnsi="標楷體"/>
          <w:sz w:val="30"/>
          <w:szCs w:val="30"/>
        </w:rPr>
      </w:pPr>
      <w:r w:rsidRPr="009658CE">
        <w:rPr>
          <w:rFonts w:ascii="標楷體" w:eastAsia="標楷體" w:hAnsi="標楷體" w:hint="eastAsia"/>
          <w:sz w:val="30"/>
          <w:szCs w:val="30"/>
        </w:rPr>
        <w:t>(</w:t>
      </w:r>
      <w:r w:rsidR="00C45FC6">
        <w:rPr>
          <w:rFonts w:ascii="標楷體" w:eastAsia="標楷體" w:hAnsi="標楷體" w:hint="eastAsia"/>
          <w:sz w:val="30"/>
          <w:szCs w:val="30"/>
        </w:rPr>
        <w:t>8</w:t>
      </w:r>
      <w:r w:rsidRPr="009658CE">
        <w:rPr>
          <w:rFonts w:ascii="標楷體" w:eastAsia="標楷體" w:hAnsi="標楷體"/>
          <w:sz w:val="30"/>
          <w:szCs w:val="30"/>
        </w:rPr>
        <w:t>)花蓮縣</w:t>
      </w:r>
      <w:r w:rsidR="000A1AF4" w:rsidRPr="009658CE">
        <w:rPr>
          <w:rFonts w:ascii="標楷體" w:eastAsia="標楷體" w:hAnsi="標楷體" w:hint="eastAsia"/>
          <w:sz w:val="30"/>
          <w:szCs w:val="30"/>
        </w:rPr>
        <w:t>壽豐鄉公所</w:t>
      </w:r>
      <w:r w:rsidRPr="009658CE">
        <w:rPr>
          <w:rFonts w:ascii="標楷體" w:eastAsia="標楷體" w:hAnsi="標楷體" w:hint="eastAsia"/>
          <w:sz w:val="30"/>
          <w:szCs w:val="30"/>
        </w:rPr>
        <w:t>︰</w:t>
      </w:r>
      <w:r w:rsidR="00A82466" w:rsidRPr="009658CE">
        <w:rPr>
          <w:rFonts w:ascii="標楷體" w:eastAsia="標楷體" w:hAnsi="標楷體"/>
          <w:sz w:val="30"/>
          <w:szCs w:val="30"/>
        </w:rPr>
        <w:t>民政課張育誠課長、建設課陳堃瑋課長、</w:t>
      </w:r>
    </w:p>
    <w:p w14:paraId="70B4386F" w14:textId="71CF11C0" w:rsidR="000A1AF4" w:rsidRPr="009658CE" w:rsidRDefault="00C45FC6" w:rsidP="009658CE">
      <w:pPr>
        <w:spacing w:line="540" w:lineRule="exact"/>
        <w:ind w:left="3117" w:hangingChars="1039" w:hanging="3117"/>
        <w:rPr>
          <w:rFonts w:ascii="標楷體" w:eastAsia="標楷體" w:hAnsi="標楷體"/>
          <w:sz w:val="30"/>
          <w:szCs w:val="30"/>
        </w:rPr>
      </w:pPr>
      <w:r>
        <w:rPr>
          <w:rFonts w:ascii="標楷體" w:eastAsia="標楷體" w:hAnsi="標楷體" w:hint="eastAsia"/>
          <w:sz w:val="30"/>
          <w:szCs w:val="30"/>
        </w:rPr>
        <w:t xml:space="preserve">                     </w:t>
      </w:r>
      <w:r w:rsidR="00A82466" w:rsidRPr="009658CE">
        <w:rPr>
          <w:rFonts w:ascii="標楷體" w:eastAsia="標楷體" w:hAnsi="標楷體"/>
          <w:sz w:val="30"/>
          <w:szCs w:val="30"/>
        </w:rPr>
        <w:t>豐裡村鐘曜宇村長</w:t>
      </w:r>
    </w:p>
    <w:p w14:paraId="681DAF46" w14:textId="77777777" w:rsidR="00C45FC6" w:rsidRDefault="000A1AF4" w:rsidP="009658CE">
      <w:pPr>
        <w:spacing w:line="540" w:lineRule="exact"/>
        <w:ind w:left="2"/>
        <w:rPr>
          <w:rFonts w:ascii="標楷體" w:eastAsia="標楷體" w:hAnsi="標楷體"/>
          <w:sz w:val="30"/>
          <w:szCs w:val="30"/>
        </w:rPr>
      </w:pPr>
      <w:r w:rsidRPr="009658CE">
        <w:rPr>
          <w:rFonts w:ascii="標楷體" w:eastAsia="標楷體" w:hAnsi="標楷體" w:hint="eastAsia"/>
          <w:sz w:val="30"/>
          <w:szCs w:val="30"/>
        </w:rPr>
        <w:lastRenderedPageBreak/>
        <w:t>(</w:t>
      </w:r>
      <w:r w:rsidR="00C45FC6">
        <w:rPr>
          <w:rFonts w:ascii="標楷體" w:eastAsia="標楷體" w:hAnsi="標楷體" w:hint="eastAsia"/>
          <w:sz w:val="30"/>
          <w:szCs w:val="30"/>
        </w:rPr>
        <w:t>9</w:t>
      </w:r>
      <w:r w:rsidRPr="009658CE">
        <w:rPr>
          <w:rFonts w:ascii="標楷體" w:eastAsia="標楷體" w:hAnsi="標楷體" w:hint="eastAsia"/>
          <w:sz w:val="30"/>
          <w:szCs w:val="30"/>
        </w:rPr>
        <w:t>)鳳林漫城酒莊</w:t>
      </w:r>
      <w:r w:rsidR="00A82466" w:rsidRPr="009658CE">
        <w:rPr>
          <w:rFonts w:ascii="標楷體" w:eastAsia="標楷體" w:hAnsi="標楷體" w:hint="eastAsia"/>
          <w:sz w:val="30"/>
          <w:szCs w:val="30"/>
        </w:rPr>
        <w:t>：江文火副總經理、蔡崇昌首席調酒師、江宜蓉蒸餾工程師、</w:t>
      </w:r>
    </w:p>
    <w:p w14:paraId="297ED032" w14:textId="4A6E9E6E" w:rsidR="000A1AF4" w:rsidRPr="009658CE" w:rsidRDefault="00C45FC6" w:rsidP="009658CE">
      <w:pPr>
        <w:spacing w:line="540" w:lineRule="exact"/>
        <w:ind w:left="2"/>
        <w:rPr>
          <w:rFonts w:ascii="標楷體" w:eastAsia="標楷體" w:hAnsi="標楷體"/>
          <w:sz w:val="30"/>
          <w:szCs w:val="30"/>
        </w:rPr>
      </w:pPr>
      <w:r>
        <w:rPr>
          <w:rFonts w:ascii="標楷體" w:eastAsia="標楷體" w:hAnsi="標楷體" w:hint="eastAsia"/>
          <w:sz w:val="30"/>
          <w:szCs w:val="30"/>
        </w:rPr>
        <w:t xml:space="preserve">                 </w:t>
      </w:r>
      <w:r w:rsidR="00A82466" w:rsidRPr="009658CE">
        <w:rPr>
          <w:rFonts w:ascii="標楷體" w:eastAsia="標楷體" w:hAnsi="標楷體" w:hint="eastAsia"/>
          <w:sz w:val="30"/>
          <w:szCs w:val="30"/>
        </w:rPr>
        <w:t>品管部楊佩綺、管理部陳昱璉</w:t>
      </w:r>
    </w:p>
    <w:p w14:paraId="378DEAB3" w14:textId="0A1568F2" w:rsidR="000A1AF4" w:rsidRPr="009658CE" w:rsidRDefault="000A1AF4" w:rsidP="009658CE">
      <w:pPr>
        <w:spacing w:line="540" w:lineRule="exact"/>
        <w:ind w:left="3117" w:hangingChars="1039" w:hanging="3117"/>
        <w:rPr>
          <w:rFonts w:ascii="標楷體" w:eastAsia="標楷體" w:hAnsi="標楷體"/>
          <w:sz w:val="30"/>
          <w:szCs w:val="30"/>
        </w:rPr>
      </w:pPr>
      <w:r w:rsidRPr="009658CE">
        <w:rPr>
          <w:rFonts w:ascii="標楷體" w:eastAsia="標楷體" w:hAnsi="標楷體" w:hint="eastAsia"/>
          <w:sz w:val="30"/>
          <w:szCs w:val="30"/>
        </w:rPr>
        <w:t>(</w:t>
      </w:r>
      <w:r w:rsidR="00C45FC6">
        <w:rPr>
          <w:rFonts w:ascii="標楷體" w:eastAsia="標楷體" w:hAnsi="標楷體" w:hint="eastAsia"/>
          <w:sz w:val="30"/>
          <w:szCs w:val="30"/>
        </w:rPr>
        <w:t>10</w:t>
      </w:r>
      <w:r w:rsidRPr="009658CE">
        <w:rPr>
          <w:rFonts w:ascii="標楷體" w:eastAsia="標楷體" w:hAnsi="標楷體" w:hint="eastAsia"/>
          <w:sz w:val="30"/>
          <w:szCs w:val="30"/>
        </w:rPr>
        <w:t>)磯崎社區發展協會：劉秀琴理事長</w:t>
      </w:r>
    </w:p>
    <w:p w14:paraId="1A94046E" w14:textId="12F21C50" w:rsidR="000A1AF4" w:rsidRPr="009658CE" w:rsidRDefault="000A1AF4" w:rsidP="009658CE">
      <w:pPr>
        <w:spacing w:line="540" w:lineRule="exact"/>
        <w:ind w:left="3117" w:hangingChars="1039" w:hanging="3117"/>
        <w:rPr>
          <w:rFonts w:ascii="標楷體" w:eastAsia="標楷體" w:hAnsi="標楷體"/>
          <w:sz w:val="30"/>
          <w:szCs w:val="30"/>
        </w:rPr>
      </w:pPr>
      <w:r w:rsidRPr="009658CE">
        <w:rPr>
          <w:rFonts w:ascii="標楷體" w:eastAsia="標楷體" w:hAnsi="標楷體" w:hint="eastAsia"/>
          <w:sz w:val="30"/>
          <w:szCs w:val="30"/>
        </w:rPr>
        <w:t>(1</w:t>
      </w:r>
      <w:r w:rsidR="00C45FC6">
        <w:rPr>
          <w:rFonts w:ascii="標楷體" w:eastAsia="標楷體" w:hAnsi="標楷體" w:hint="eastAsia"/>
          <w:sz w:val="30"/>
          <w:szCs w:val="30"/>
        </w:rPr>
        <w:t>1</w:t>
      </w:r>
      <w:r w:rsidRPr="009658CE">
        <w:rPr>
          <w:rFonts w:ascii="標楷體" w:eastAsia="標楷體" w:hAnsi="標楷體" w:hint="eastAsia"/>
          <w:sz w:val="30"/>
          <w:szCs w:val="30"/>
        </w:rPr>
        <w:t>)磯崎社區產業合作社</w:t>
      </w:r>
      <w:r w:rsidR="00F24D0F" w:rsidRPr="009658CE">
        <w:rPr>
          <w:rFonts w:ascii="標楷體" w:eastAsia="標楷體" w:hAnsi="標楷體" w:hint="eastAsia"/>
          <w:sz w:val="30"/>
          <w:szCs w:val="30"/>
        </w:rPr>
        <w:t>：洪清</w:t>
      </w:r>
      <w:r w:rsidRPr="009658CE">
        <w:rPr>
          <w:rFonts w:ascii="標楷體" w:eastAsia="標楷體" w:hAnsi="標楷體" w:hint="eastAsia"/>
          <w:sz w:val="30"/>
          <w:szCs w:val="30"/>
        </w:rPr>
        <w:t>一</w:t>
      </w:r>
      <w:r w:rsidR="00F24D0F" w:rsidRPr="009658CE">
        <w:rPr>
          <w:rFonts w:ascii="標楷體" w:eastAsia="標楷體" w:hAnsi="標楷體" w:hint="eastAsia"/>
          <w:sz w:val="30"/>
          <w:szCs w:val="30"/>
        </w:rPr>
        <w:t>社長、林俊德總經理</w:t>
      </w:r>
    </w:p>
    <w:p w14:paraId="19B66936" w14:textId="77B3F685" w:rsidR="00885C5B" w:rsidRPr="00C45FC6" w:rsidRDefault="00C45FC6" w:rsidP="009658CE">
      <w:pPr>
        <w:spacing w:line="540" w:lineRule="exact"/>
        <w:ind w:left="3120" w:hangingChars="1039" w:hanging="3120"/>
        <w:rPr>
          <w:rFonts w:ascii="標楷體" w:eastAsia="標楷體" w:hAnsi="標楷體"/>
          <w:b/>
          <w:bCs/>
          <w:sz w:val="30"/>
          <w:szCs w:val="30"/>
        </w:rPr>
      </w:pPr>
      <w:r w:rsidRPr="00C45FC6">
        <w:rPr>
          <w:rFonts w:ascii="標楷體" w:eastAsia="標楷體" w:hAnsi="標楷體" w:hint="eastAsia"/>
          <w:b/>
          <w:bCs/>
          <w:sz w:val="30"/>
          <w:szCs w:val="30"/>
        </w:rPr>
        <w:t>四</w:t>
      </w:r>
      <w:r w:rsidR="00885C5B" w:rsidRPr="00C45FC6">
        <w:rPr>
          <w:rFonts w:ascii="標楷體" w:eastAsia="標楷體" w:hAnsi="標楷體" w:hint="eastAsia"/>
          <w:b/>
          <w:bCs/>
          <w:sz w:val="30"/>
          <w:szCs w:val="30"/>
        </w:rPr>
        <w:t>、考察日期</w:t>
      </w:r>
    </w:p>
    <w:p w14:paraId="05EEED66" w14:textId="3DD8684A" w:rsidR="00885C5B" w:rsidRPr="009658CE" w:rsidRDefault="00885C5B" w:rsidP="009658CE">
      <w:pPr>
        <w:spacing w:line="540" w:lineRule="exact"/>
        <w:rPr>
          <w:rFonts w:ascii="標楷體" w:eastAsia="標楷體" w:hAnsi="標楷體"/>
          <w:sz w:val="30"/>
          <w:szCs w:val="30"/>
        </w:rPr>
      </w:pPr>
      <w:r w:rsidRPr="009658CE">
        <w:rPr>
          <w:rFonts w:ascii="標楷體" w:eastAsia="標楷體" w:hAnsi="標楷體"/>
          <w:sz w:val="30"/>
          <w:szCs w:val="30"/>
        </w:rPr>
        <w:t>115</w:t>
      </w:r>
      <w:r w:rsidRPr="009658CE">
        <w:rPr>
          <w:rFonts w:ascii="標楷體" w:eastAsia="標楷體" w:hAnsi="標楷體" w:hint="eastAsia"/>
          <w:sz w:val="30"/>
          <w:szCs w:val="30"/>
        </w:rPr>
        <w:t>年</w:t>
      </w:r>
      <w:r w:rsidR="009658CE" w:rsidRPr="009658CE">
        <w:rPr>
          <w:rFonts w:ascii="標楷體" w:eastAsia="標楷體" w:hAnsi="標楷體" w:hint="eastAsia"/>
          <w:sz w:val="30"/>
          <w:szCs w:val="30"/>
        </w:rPr>
        <w:t>8</w:t>
      </w:r>
      <w:r w:rsidRPr="009658CE">
        <w:rPr>
          <w:rFonts w:ascii="標楷體" w:eastAsia="標楷體" w:hAnsi="標楷體" w:hint="eastAsia"/>
          <w:sz w:val="30"/>
          <w:szCs w:val="30"/>
        </w:rPr>
        <w:t>月</w:t>
      </w:r>
      <w:r w:rsidR="009658CE" w:rsidRPr="009658CE">
        <w:rPr>
          <w:rFonts w:ascii="標楷體" w:eastAsia="標楷體" w:hAnsi="標楷體" w:hint="eastAsia"/>
          <w:sz w:val="30"/>
          <w:szCs w:val="30"/>
        </w:rPr>
        <w:t>1</w:t>
      </w:r>
      <w:r w:rsidRPr="009658CE">
        <w:rPr>
          <w:rFonts w:ascii="標楷體" w:eastAsia="標楷體" w:hAnsi="標楷體"/>
          <w:sz w:val="30"/>
          <w:szCs w:val="30"/>
        </w:rPr>
        <w:t>9</w:t>
      </w:r>
      <w:r w:rsidRPr="009658CE">
        <w:rPr>
          <w:rFonts w:ascii="標楷體" w:eastAsia="標楷體" w:hAnsi="標楷體" w:hint="eastAsia"/>
          <w:sz w:val="30"/>
          <w:szCs w:val="30"/>
        </w:rPr>
        <w:t>日（星期三）、</w:t>
      </w:r>
      <w:r w:rsidR="009658CE" w:rsidRPr="009658CE">
        <w:rPr>
          <w:rFonts w:ascii="標楷體" w:eastAsia="標楷體" w:hAnsi="標楷體" w:hint="eastAsia"/>
          <w:sz w:val="30"/>
          <w:szCs w:val="30"/>
        </w:rPr>
        <w:t>8</w:t>
      </w:r>
      <w:r w:rsidRPr="009658CE">
        <w:rPr>
          <w:rFonts w:ascii="標楷體" w:eastAsia="標楷體" w:hAnsi="標楷體" w:hint="eastAsia"/>
          <w:sz w:val="30"/>
          <w:szCs w:val="30"/>
        </w:rPr>
        <w:t>月</w:t>
      </w:r>
      <w:r w:rsidR="009658CE" w:rsidRPr="009658CE">
        <w:rPr>
          <w:rFonts w:ascii="標楷體" w:eastAsia="標楷體" w:hAnsi="標楷體" w:hint="eastAsia"/>
          <w:sz w:val="30"/>
          <w:szCs w:val="30"/>
        </w:rPr>
        <w:t>2</w:t>
      </w:r>
      <w:r w:rsidRPr="009658CE">
        <w:rPr>
          <w:rFonts w:ascii="標楷體" w:eastAsia="標楷體" w:hAnsi="標楷體" w:hint="eastAsia"/>
          <w:sz w:val="30"/>
          <w:szCs w:val="30"/>
        </w:rPr>
        <w:t>0日(星期四)</w:t>
      </w:r>
    </w:p>
    <w:p w14:paraId="3A161F0C" w14:textId="4273FDE4" w:rsidR="00885C5B" w:rsidRPr="008671A3" w:rsidRDefault="00C45FC6" w:rsidP="009658CE">
      <w:pPr>
        <w:spacing w:line="540" w:lineRule="exact"/>
        <w:rPr>
          <w:rFonts w:ascii="標楷體" w:eastAsia="標楷體" w:hAnsi="標楷體"/>
          <w:b/>
          <w:bCs/>
          <w:sz w:val="30"/>
          <w:szCs w:val="30"/>
        </w:rPr>
      </w:pPr>
      <w:r w:rsidRPr="008671A3">
        <w:rPr>
          <w:rFonts w:ascii="標楷體" w:eastAsia="標楷體" w:hAnsi="標楷體" w:hint="eastAsia"/>
          <w:b/>
          <w:bCs/>
          <w:sz w:val="30"/>
          <w:szCs w:val="30"/>
        </w:rPr>
        <w:t>五</w:t>
      </w:r>
      <w:r w:rsidR="00885C5B" w:rsidRPr="008671A3">
        <w:rPr>
          <w:rFonts w:ascii="標楷體" w:eastAsia="標楷體" w:hAnsi="標楷體" w:hint="eastAsia"/>
          <w:b/>
          <w:bCs/>
          <w:sz w:val="30"/>
          <w:szCs w:val="30"/>
        </w:rPr>
        <w:t>、考察行程</w:t>
      </w:r>
      <w:r w:rsidR="004C7413" w:rsidRPr="008671A3">
        <w:rPr>
          <w:rFonts w:ascii="標楷體" w:eastAsia="標楷體" w:hAnsi="標楷體" w:hint="eastAsia"/>
          <w:b/>
          <w:bCs/>
          <w:sz w:val="30"/>
          <w:szCs w:val="30"/>
        </w:rPr>
        <w:t>及考察事由</w:t>
      </w:r>
    </w:p>
    <w:p w14:paraId="7DB1E3A6" w14:textId="0F29408C" w:rsidR="00885C5B" w:rsidRPr="00C45FC6" w:rsidRDefault="00CD4489" w:rsidP="00C45FC6">
      <w:pPr>
        <w:pStyle w:val="a3"/>
        <w:numPr>
          <w:ilvl w:val="0"/>
          <w:numId w:val="7"/>
        </w:numPr>
        <w:spacing w:line="540" w:lineRule="exact"/>
        <w:ind w:leftChars="0"/>
        <w:rPr>
          <w:rFonts w:ascii="標楷體" w:eastAsia="標楷體" w:hAnsi="標楷體"/>
          <w:sz w:val="30"/>
          <w:szCs w:val="30"/>
        </w:rPr>
      </w:pPr>
      <w:r>
        <w:rPr>
          <w:rFonts w:ascii="標楷體" w:eastAsia="標楷體" w:hAnsi="標楷體" w:hint="eastAsia"/>
          <w:b/>
          <w:bCs/>
          <w:sz w:val="30"/>
          <w:szCs w:val="30"/>
        </w:rPr>
        <w:t>花蓮縣</w:t>
      </w:r>
      <w:r w:rsidR="00A82466" w:rsidRPr="00C45FC6">
        <w:rPr>
          <w:rFonts w:ascii="標楷體" w:eastAsia="標楷體" w:hAnsi="標楷體" w:hint="eastAsia"/>
          <w:b/>
          <w:bCs/>
          <w:sz w:val="30"/>
          <w:szCs w:val="30"/>
        </w:rPr>
        <w:t>農產品冷鏈物流中心</w:t>
      </w:r>
      <w:r w:rsidR="00844E35" w:rsidRPr="00C45FC6">
        <w:rPr>
          <w:rFonts w:ascii="標楷體" w:eastAsia="標楷體" w:hAnsi="標楷體" w:hint="eastAsia"/>
          <w:b/>
          <w:bCs/>
          <w:sz w:val="30"/>
          <w:szCs w:val="30"/>
        </w:rPr>
        <w:t>：</w:t>
      </w:r>
      <w:r w:rsidR="004C7413" w:rsidRPr="00C45FC6">
        <w:rPr>
          <w:rFonts w:ascii="標楷體" w:eastAsia="標楷體" w:hAnsi="標楷體"/>
          <w:sz w:val="30"/>
          <w:szCs w:val="30"/>
        </w:rPr>
        <w:t>招商瓶頸突破、營運自償性檢討及整併現有批發市場可行性研商。</w:t>
      </w:r>
    </w:p>
    <w:p w14:paraId="2C7764C5" w14:textId="51892FDB" w:rsidR="00885C5B" w:rsidRPr="00C45FC6" w:rsidRDefault="00A82466" w:rsidP="00C45FC6">
      <w:pPr>
        <w:pStyle w:val="a3"/>
        <w:numPr>
          <w:ilvl w:val="0"/>
          <w:numId w:val="7"/>
        </w:numPr>
        <w:spacing w:line="540" w:lineRule="exact"/>
        <w:ind w:leftChars="0"/>
        <w:rPr>
          <w:rFonts w:ascii="標楷體" w:eastAsia="標楷體" w:hAnsi="標楷體"/>
          <w:b/>
          <w:bCs/>
          <w:sz w:val="30"/>
          <w:szCs w:val="30"/>
        </w:rPr>
      </w:pPr>
      <w:r w:rsidRPr="00C45FC6">
        <w:rPr>
          <w:rFonts w:ascii="標楷體" w:eastAsia="標楷體" w:hAnsi="標楷體" w:hint="eastAsia"/>
          <w:b/>
          <w:bCs/>
          <w:sz w:val="30"/>
          <w:szCs w:val="30"/>
        </w:rPr>
        <w:t>原住民族山海劇場暨加路蘭廣場</w:t>
      </w:r>
      <w:r w:rsidR="00F101D6" w:rsidRPr="00C45FC6">
        <w:rPr>
          <w:rFonts w:ascii="標楷體" w:eastAsia="標楷體" w:hAnsi="標楷體" w:hint="eastAsia"/>
          <w:b/>
          <w:bCs/>
          <w:sz w:val="30"/>
          <w:szCs w:val="30"/>
        </w:rPr>
        <w:t>：</w:t>
      </w:r>
      <w:r w:rsidR="00C45FC6" w:rsidRPr="00C45FC6">
        <w:rPr>
          <w:rFonts w:ascii="標楷體" w:eastAsia="標楷體" w:hAnsi="標楷體"/>
          <w:sz w:val="30"/>
          <w:szCs w:val="30"/>
        </w:rPr>
        <w:t>新建工程進度、ROT招商營運困境、部落共榮機制及周邊觀光交通整合研商。</w:t>
      </w:r>
    </w:p>
    <w:p w14:paraId="0C8D98F3" w14:textId="682D852D" w:rsidR="00A82466" w:rsidRPr="00C45FC6" w:rsidRDefault="00A82466" w:rsidP="00C45FC6">
      <w:pPr>
        <w:pStyle w:val="a3"/>
        <w:numPr>
          <w:ilvl w:val="0"/>
          <w:numId w:val="7"/>
        </w:numPr>
        <w:spacing w:line="540" w:lineRule="exact"/>
        <w:ind w:leftChars="0"/>
        <w:rPr>
          <w:rFonts w:ascii="標楷體" w:eastAsia="標楷體" w:hAnsi="標楷體"/>
          <w:b/>
          <w:bCs/>
          <w:sz w:val="30"/>
          <w:szCs w:val="30"/>
        </w:rPr>
      </w:pPr>
      <w:r w:rsidRPr="00C45FC6">
        <w:rPr>
          <w:rFonts w:ascii="標楷體" w:eastAsia="標楷體" w:hAnsi="標楷體" w:hint="eastAsia"/>
          <w:b/>
          <w:bCs/>
          <w:sz w:val="30"/>
          <w:szCs w:val="30"/>
        </w:rPr>
        <w:t>漫城酒莊：</w:t>
      </w:r>
      <w:r w:rsidR="00C45FC6" w:rsidRPr="00C45FC6">
        <w:rPr>
          <w:rFonts w:ascii="標楷體" w:eastAsia="標楷體" w:hAnsi="標楷體"/>
          <w:sz w:val="30"/>
          <w:szCs w:val="30"/>
        </w:rPr>
        <w:t>民間酒廠設備共享、原鄉地酒合法代工（OEM/ODM）機制、菸酒法規認證輔導及原住民族傳統智慧創作專用權保護研商。</w:t>
      </w:r>
    </w:p>
    <w:p w14:paraId="02528EB4" w14:textId="2FCB37F6" w:rsidR="00A82466" w:rsidRPr="00C45FC6" w:rsidRDefault="00A82466" w:rsidP="00C45FC6">
      <w:pPr>
        <w:pStyle w:val="a3"/>
        <w:numPr>
          <w:ilvl w:val="0"/>
          <w:numId w:val="7"/>
        </w:numPr>
        <w:spacing w:line="540" w:lineRule="exact"/>
        <w:ind w:leftChars="0"/>
        <w:rPr>
          <w:rFonts w:ascii="標楷體" w:eastAsia="標楷體" w:hAnsi="標楷體"/>
          <w:b/>
          <w:bCs/>
          <w:sz w:val="30"/>
          <w:szCs w:val="30"/>
        </w:rPr>
      </w:pPr>
      <w:r w:rsidRPr="00C45FC6">
        <w:rPr>
          <w:rFonts w:ascii="標楷體" w:eastAsia="標楷體" w:hAnsi="標楷體" w:hint="eastAsia"/>
          <w:b/>
          <w:bCs/>
          <w:sz w:val="30"/>
          <w:szCs w:val="30"/>
        </w:rPr>
        <w:t>豐田客家廊道</w:t>
      </w:r>
      <w:r w:rsidR="009658CE" w:rsidRPr="00C45FC6">
        <w:rPr>
          <w:rFonts w:ascii="標楷體" w:eastAsia="標楷體" w:hAnsi="標楷體" w:hint="eastAsia"/>
          <w:b/>
          <w:bCs/>
          <w:sz w:val="30"/>
          <w:szCs w:val="30"/>
        </w:rPr>
        <w:t>：</w:t>
      </w:r>
      <w:r w:rsidR="00C45FC6" w:rsidRPr="00C45FC6">
        <w:rPr>
          <w:rFonts w:ascii="標楷體" w:eastAsia="標楷體" w:hAnsi="標楷體" w:hint="eastAsia"/>
          <w:sz w:val="30"/>
          <w:szCs w:val="30"/>
        </w:rPr>
        <w:t>第一</w:t>
      </w:r>
      <w:r w:rsidR="001A7A82">
        <w:rPr>
          <w:rFonts w:ascii="標楷體" w:eastAsia="標楷體" w:hAnsi="標楷體" w:hint="eastAsia"/>
          <w:sz w:val="30"/>
          <w:szCs w:val="30"/>
        </w:rPr>
        <w:t>~</w:t>
      </w:r>
      <w:r w:rsidR="00C45FC6" w:rsidRPr="00C45FC6">
        <w:rPr>
          <w:rFonts w:ascii="標楷體" w:eastAsia="標楷體" w:hAnsi="標楷體" w:hint="eastAsia"/>
          <w:sz w:val="30"/>
          <w:szCs w:val="30"/>
        </w:rPr>
        <w:t>第三期</w:t>
      </w:r>
      <w:r w:rsidR="00C45FC6" w:rsidRPr="00C45FC6">
        <w:rPr>
          <w:rFonts w:ascii="標楷體" w:eastAsia="標楷體" w:hAnsi="標楷體"/>
          <w:sz w:val="30"/>
          <w:szCs w:val="30"/>
        </w:rPr>
        <w:t>客家廊道建置成果檢視、第四期「禾埕專案」提案轉型策略、周邊歷史建築修復進度</w:t>
      </w:r>
      <w:r w:rsidR="00C45FC6">
        <w:rPr>
          <w:rFonts w:ascii="標楷體" w:eastAsia="標楷體" w:hAnsi="標楷體" w:hint="eastAsia"/>
          <w:sz w:val="30"/>
          <w:szCs w:val="30"/>
        </w:rPr>
        <w:t>研商</w:t>
      </w:r>
      <w:r w:rsidR="00C45FC6" w:rsidRPr="00C45FC6">
        <w:rPr>
          <w:rFonts w:ascii="標楷體" w:eastAsia="標楷體" w:hAnsi="標楷體"/>
          <w:sz w:val="30"/>
          <w:szCs w:val="30"/>
        </w:rPr>
        <w:t>。</w:t>
      </w:r>
    </w:p>
    <w:p w14:paraId="7B61B101" w14:textId="4941F100" w:rsidR="00D803BB" w:rsidRPr="00C45FC6" w:rsidRDefault="00A82466" w:rsidP="00C45FC6">
      <w:pPr>
        <w:pStyle w:val="a3"/>
        <w:numPr>
          <w:ilvl w:val="0"/>
          <w:numId w:val="7"/>
        </w:numPr>
        <w:spacing w:line="540" w:lineRule="exact"/>
        <w:ind w:leftChars="0"/>
        <w:rPr>
          <w:rFonts w:ascii="標楷體" w:eastAsia="標楷體" w:hAnsi="標楷體"/>
          <w:b/>
          <w:bCs/>
          <w:sz w:val="30"/>
          <w:szCs w:val="30"/>
        </w:rPr>
      </w:pPr>
      <w:r w:rsidRPr="00C45FC6">
        <w:rPr>
          <w:rFonts w:ascii="標楷體" w:eastAsia="標楷體" w:hAnsi="標楷體" w:hint="eastAsia"/>
          <w:b/>
          <w:bCs/>
          <w:sz w:val="30"/>
          <w:szCs w:val="30"/>
        </w:rPr>
        <w:t>花蓮</w:t>
      </w:r>
      <w:r w:rsidR="00CD4489">
        <w:rPr>
          <w:rFonts w:ascii="標楷體" w:eastAsia="標楷體" w:hAnsi="標楷體" w:hint="eastAsia"/>
          <w:b/>
          <w:bCs/>
          <w:sz w:val="30"/>
          <w:szCs w:val="30"/>
        </w:rPr>
        <w:t>縣</w:t>
      </w:r>
      <w:r w:rsidRPr="00C45FC6">
        <w:rPr>
          <w:rFonts w:ascii="標楷體" w:eastAsia="標楷體" w:hAnsi="標楷體"/>
          <w:b/>
          <w:bCs/>
          <w:sz w:val="30"/>
          <w:szCs w:val="30"/>
        </w:rPr>
        <w:t>考古博物館</w:t>
      </w:r>
      <w:r w:rsidRPr="00C45FC6">
        <w:rPr>
          <w:rFonts w:ascii="標楷體" w:eastAsia="標楷體" w:hAnsi="標楷體" w:hint="eastAsia"/>
          <w:b/>
          <w:bCs/>
          <w:sz w:val="30"/>
          <w:szCs w:val="30"/>
        </w:rPr>
        <w:t>：</w:t>
      </w:r>
      <w:r w:rsidR="00C45FC6" w:rsidRPr="00C45FC6">
        <w:rPr>
          <w:rFonts w:ascii="標楷體" w:eastAsia="標楷體" w:hAnsi="標楷體"/>
          <w:sz w:val="30"/>
          <w:szCs w:val="30"/>
        </w:rPr>
        <w:t>館舍營運維護經費效益檢視、破除「點狀觀光」瓶頸及深化館地串聯帶動客庄地方創生研商。</w:t>
      </w:r>
      <w:r w:rsidRPr="00C45FC6">
        <w:rPr>
          <w:rFonts w:ascii="標楷體" w:eastAsia="標楷體" w:hAnsi="標楷體"/>
          <w:b/>
          <w:bCs/>
          <w:sz w:val="30"/>
          <w:szCs w:val="30"/>
        </w:rPr>
        <w:t xml:space="preserve"> </w:t>
      </w:r>
    </w:p>
    <w:p w14:paraId="6DD07297" w14:textId="5A8B1586" w:rsidR="00885C5B" w:rsidRPr="00C45FC6" w:rsidRDefault="00C45FC6" w:rsidP="009658CE">
      <w:pPr>
        <w:spacing w:line="540" w:lineRule="exact"/>
        <w:rPr>
          <w:rFonts w:ascii="標楷體" w:eastAsia="標楷體" w:hAnsi="標楷體"/>
          <w:b/>
          <w:bCs/>
          <w:sz w:val="30"/>
          <w:szCs w:val="30"/>
        </w:rPr>
      </w:pPr>
      <w:r w:rsidRPr="00C45FC6">
        <w:rPr>
          <w:rFonts w:ascii="標楷體" w:eastAsia="標楷體" w:hAnsi="標楷體" w:hint="eastAsia"/>
          <w:b/>
          <w:bCs/>
          <w:sz w:val="30"/>
          <w:szCs w:val="30"/>
        </w:rPr>
        <w:t>六</w:t>
      </w:r>
      <w:r w:rsidR="00885C5B" w:rsidRPr="00C45FC6">
        <w:rPr>
          <w:rFonts w:ascii="標楷體" w:eastAsia="標楷體" w:hAnsi="標楷體" w:hint="eastAsia"/>
          <w:b/>
          <w:bCs/>
          <w:sz w:val="30"/>
          <w:szCs w:val="30"/>
        </w:rPr>
        <w:t>、考察決議事項：</w:t>
      </w:r>
    </w:p>
    <w:p w14:paraId="5A5D96B7" w14:textId="555F65DC" w:rsidR="009658CE" w:rsidRPr="009658CE" w:rsidRDefault="009658CE" w:rsidP="009658CE">
      <w:pPr>
        <w:spacing w:line="540" w:lineRule="exact"/>
        <w:ind w:left="681" w:hangingChars="189" w:hanging="681"/>
        <w:rPr>
          <w:rFonts w:ascii="標楷體" w:eastAsia="標楷體" w:hAnsi="標楷體"/>
          <w:b/>
          <w:bCs/>
          <w:sz w:val="36"/>
          <w:szCs w:val="36"/>
        </w:rPr>
      </w:pPr>
      <w:r w:rsidRPr="009658CE">
        <w:rPr>
          <w:rFonts w:ascii="標楷體" w:eastAsia="標楷體" w:hAnsi="標楷體" w:hint="eastAsia"/>
          <w:b/>
          <w:bCs/>
          <w:sz w:val="36"/>
          <w:szCs w:val="36"/>
        </w:rPr>
        <w:t>吉安鄉</w:t>
      </w:r>
      <w:r w:rsidR="00CD4489">
        <w:rPr>
          <w:rFonts w:ascii="標楷體" w:eastAsia="標楷體" w:hAnsi="標楷體" w:hint="eastAsia"/>
          <w:b/>
          <w:bCs/>
          <w:sz w:val="36"/>
          <w:szCs w:val="36"/>
        </w:rPr>
        <w:t>—花蓮縣</w:t>
      </w:r>
      <w:r w:rsidRPr="009658CE">
        <w:rPr>
          <w:rFonts w:ascii="標楷體" w:eastAsia="標楷體" w:hAnsi="標楷體" w:hint="eastAsia"/>
          <w:b/>
          <w:bCs/>
          <w:sz w:val="36"/>
          <w:szCs w:val="36"/>
        </w:rPr>
        <w:t>農產品冷鏈物流中心：</w:t>
      </w:r>
    </w:p>
    <w:p w14:paraId="54E5B534" w14:textId="3D36420B" w:rsidR="00EC3688" w:rsidRPr="00EC3688" w:rsidRDefault="00EC3688" w:rsidP="00EC3688">
      <w:pPr>
        <w:pStyle w:val="a3"/>
        <w:numPr>
          <w:ilvl w:val="0"/>
          <w:numId w:val="19"/>
        </w:numPr>
        <w:spacing w:line="540" w:lineRule="exact"/>
        <w:ind w:leftChars="0"/>
        <w:rPr>
          <w:rFonts w:ascii="標楷體" w:eastAsia="標楷體" w:hAnsi="標楷體"/>
          <w:sz w:val="30"/>
          <w:szCs w:val="30"/>
        </w:rPr>
      </w:pPr>
      <w:r w:rsidRPr="00EC3688">
        <w:rPr>
          <w:rFonts w:ascii="標楷體" w:eastAsia="標楷體" w:hAnsi="標楷體" w:hint="eastAsia"/>
          <w:sz w:val="30"/>
          <w:szCs w:val="30"/>
        </w:rPr>
        <w:t>化被動為主動，積極洽商大型通路合營代管：本案歷經三次招商均告流標，鑑於花蓮在地蔬果產銷以「即採即銷」為主，純蔬果低溫倉儲之營運自償率嚴重不足。農業處應跳脫被動等待廠商投標之思維，主動出擊拜訪已在花東深耕</w:t>
      </w:r>
      <w:r>
        <w:rPr>
          <w:rFonts w:ascii="標楷體" w:eastAsia="標楷體" w:hAnsi="標楷體" w:hint="eastAsia"/>
          <w:sz w:val="30"/>
          <w:szCs w:val="30"/>
        </w:rPr>
        <w:t>之</w:t>
      </w:r>
      <w:r w:rsidRPr="00EC3688">
        <w:rPr>
          <w:rFonts w:ascii="標楷體" w:eastAsia="標楷體" w:hAnsi="標楷體" w:hint="eastAsia"/>
          <w:sz w:val="30"/>
          <w:szCs w:val="30"/>
        </w:rPr>
        <w:t>大型生鮮物流處理中心之大型連鎖通路業者，就「公私協力合營」或「委託代營運」展開實質洽商，借力成熟民間量能確保</w:t>
      </w:r>
      <w:r w:rsidR="001A7A82" w:rsidRPr="001A7A82">
        <w:rPr>
          <w:rFonts w:ascii="標楷體" w:eastAsia="標楷體" w:hAnsi="標楷體"/>
          <w:sz w:val="30"/>
          <w:szCs w:val="30"/>
        </w:rPr>
        <w:t>農產品冷鏈物流</w:t>
      </w:r>
      <w:r w:rsidRPr="00EC3688">
        <w:rPr>
          <w:rFonts w:ascii="標楷體" w:eastAsia="標楷體" w:hAnsi="標楷體" w:hint="eastAsia"/>
          <w:sz w:val="30"/>
          <w:szCs w:val="30"/>
        </w:rPr>
        <w:t xml:space="preserve">中心啟用後永續營運。 </w:t>
      </w:r>
    </w:p>
    <w:p w14:paraId="50328392" w14:textId="7E58E506" w:rsidR="00EC3688" w:rsidRPr="00EC3688" w:rsidRDefault="00EC3688" w:rsidP="00EC3688">
      <w:pPr>
        <w:pStyle w:val="a3"/>
        <w:numPr>
          <w:ilvl w:val="0"/>
          <w:numId w:val="19"/>
        </w:numPr>
        <w:spacing w:line="540" w:lineRule="exact"/>
        <w:ind w:leftChars="0"/>
        <w:rPr>
          <w:rFonts w:ascii="標楷體" w:eastAsia="標楷體" w:hAnsi="標楷體"/>
          <w:sz w:val="30"/>
          <w:szCs w:val="30"/>
        </w:rPr>
      </w:pPr>
      <w:r w:rsidRPr="00EC3688">
        <w:rPr>
          <w:rFonts w:ascii="標楷體" w:eastAsia="標楷體" w:hAnsi="標楷體" w:hint="eastAsia"/>
          <w:sz w:val="30"/>
          <w:szCs w:val="30"/>
        </w:rPr>
        <w:t>優先研議整併現有批發市場，避免公帑重複投資：現有花蓮縣農產運銷股份</w:t>
      </w:r>
      <w:r w:rsidRPr="00EC3688">
        <w:rPr>
          <w:rFonts w:ascii="標楷體" w:eastAsia="標楷體" w:hAnsi="標楷體" w:hint="eastAsia"/>
          <w:sz w:val="30"/>
          <w:szCs w:val="30"/>
        </w:rPr>
        <w:lastRenderedPageBreak/>
        <w:t xml:space="preserve">有限公司（肉品市場）已具備成熟之集散動線與運銷網絡，惟設施設備老舊。縣府應通盤檢討資源整併可行性，積極向中央爭取將新設冷鏈之3.47億元經費，彈性轉向挹注並整併於現有市場之設備翻新或現地擴建，以原地升級改建取代盲目新建，發揮公帑最大綜效。 </w:t>
      </w:r>
    </w:p>
    <w:p w14:paraId="20A21590" w14:textId="2B939408" w:rsidR="00EC3688" w:rsidRPr="00EC3688" w:rsidRDefault="001A7A82" w:rsidP="00EC3688">
      <w:pPr>
        <w:pStyle w:val="a3"/>
        <w:numPr>
          <w:ilvl w:val="0"/>
          <w:numId w:val="19"/>
        </w:numPr>
        <w:spacing w:line="540" w:lineRule="exact"/>
        <w:ind w:leftChars="0"/>
        <w:rPr>
          <w:rFonts w:ascii="標楷體" w:eastAsia="標楷體" w:hAnsi="標楷體"/>
          <w:sz w:val="30"/>
          <w:szCs w:val="30"/>
        </w:rPr>
      </w:pPr>
      <w:r>
        <w:rPr>
          <w:rFonts w:ascii="標楷體" w:eastAsia="標楷體" w:hAnsi="標楷體" w:hint="eastAsia"/>
          <w:sz w:val="30"/>
          <w:szCs w:val="30"/>
        </w:rPr>
        <w:t>積極</w:t>
      </w:r>
      <w:r w:rsidR="00EC3688" w:rsidRPr="00EC3688">
        <w:rPr>
          <w:rFonts w:ascii="標楷體" w:eastAsia="標楷體" w:hAnsi="標楷體" w:hint="eastAsia"/>
          <w:sz w:val="30"/>
          <w:szCs w:val="30"/>
        </w:rPr>
        <w:t>爭取中央鬆綁為「農畜複合冷鏈」，完備環保污水配套：協調</w:t>
      </w:r>
      <w:r w:rsidR="00EC3688">
        <w:rPr>
          <w:rFonts w:ascii="標楷體" w:eastAsia="標楷體" w:hAnsi="標楷體" w:hint="eastAsia"/>
          <w:sz w:val="30"/>
          <w:szCs w:val="30"/>
        </w:rPr>
        <w:t>本</w:t>
      </w:r>
      <w:r w:rsidR="00EC3688" w:rsidRPr="00EC3688">
        <w:rPr>
          <w:rFonts w:ascii="標楷體" w:eastAsia="標楷體" w:hAnsi="標楷體" w:hint="eastAsia"/>
          <w:sz w:val="30"/>
          <w:szCs w:val="30"/>
        </w:rPr>
        <w:t xml:space="preserve">縣區域立法委員向農業部爭取打破農糧署單一部門品項限制，專案放寬為「農畜複合型冷鏈」，全面納入在地急需之毛豬等肉品分切、加工與冷藏量能。工程規劃與選址必須同步導入專業解凍設施與高標準污水處理管線，確保妥善銜接污水下水道，杜絕因血水異味引發民怨。 </w:t>
      </w:r>
    </w:p>
    <w:p w14:paraId="04F73080" w14:textId="57A2B984" w:rsidR="00EC3688" w:rsidRPr="00EC3688" w:rsidRDefault="00EC3688" w:rsidP="00EC3688">
      <w:pPr>
        <w:pStyle w:val="a3"/>
        <w:numPr>
          <w:ilvl w:val="0"/>
          <w:numId w:val="19"/>
        </w:numPr>
        <w:spacing w:line="540" w:lineRule="exact"/>
        <w:ind w:leftChars="0"/>
        <w:rPr>
          <w:rFonts w:ascii="標楷體" w:eastAsia="標楷體" w:hAnsi="標楷體"/>
          <w:sz w:val="30"/>
          <w:szCs w:val="30"/>
        </w:rPr>
      </w:pPr>
      <w:r w:rsidRPr="00EC3688">
        <w:rPr>
          <w:rFonts w:ascii="標楷體" w:eastAsia="標楷體" w:hAnsi="標楷體" w:hint="eastAsia"/>
          <w:sz w:val="30"/>
          <w:szCs w:val="30"/>
        </w:rPr>
        <w:t>建構全縣南北產銷分工體系：</w:t>
      </w:r>
      <w:r w:rsidR="00CD4489">
        <w:rPr>
          <w:rFonts w:ascii="標楷體" w:eastAsia="標楷體" w:hAnsi="標楷體" w:hint="eastAsia"/>
          <w:sz w:val="30"/>
          <w:szCs w:val="30"/>
        </w:rPr>
        <w:t>本</w:t>
      </w:r>
      <w:r w:rsidRPr="00EC3688">
        <w:rPr>
          <w:rFonts w:ascii="標楷體" w:eastAsia="標楷體" w:hAnsi="標楷體" w:hint="eastAsia"/>
          <w:sz w:val="30"/>
          <w:szCs w:val="30"/>
        </w:rPr>
        <w:t xml:space="preserve">縣境南北狹長，中南區各農會多已自建微型預冷或冷藏庫。冷鏈物流規劃應因應地理特性，採「北區核心物流節點」與「中南區在地微型冷鏈」雙軌分工架構，避免強制中南區農民耗費數小時北運產生高昂運輸成本，確保政策實質惠及基層農民。 </w:t>
      </w:r>
    </w:p>
    <w:p w14:paraId="0D3718E7" w14:textId="1496F994" w:rsidR="009658CE" w:rsidRPr="00EC3688" w:rsidRDefault="00EC3688" w:rsidP="00EC3688">
      <w:pPr>
        <w:pStyle w:val="a3"/>
        <w:numPr>
          <w:ilvl w:val="0"/>
          <w:numId w:val="19"/>
        </w:numPr>
        <w:spacing w:line="540" w:lineRule="exact"/>
        <w:ind w:leftChars="0"/>
        <w:rPr>
          <w:rFonts w:ascii="標楷體" w:eastAsia="標楷體" w:hAnsi="標楷體"/>
          <w:sz w:val="30"/>
          <w:szCs w:val="30"/>
        </w:rPr>
      </w:pPr>
      <w:r w:rsidRPr="00EC3688">
        <w:rPr>
          <w:rFonts w:ascii="標楷體" w:eastAsia="標楷體" w:hAnsi="標楷體" w:hint="eastAsia"/>
          <w:sz w:val="30"/>
          <w:szCs w:val="30"/>
        </w:rPr>
        <w:t>嚴守財政紀律與預算保全，限期提報檢討報告：本案核定迄今已延宕近三年且已支應1,000多萬元前期規劃費，農業處應立即確認3.47億元中央補助款之保留展延年限，並於縣議會第23次臨時會開議前，就「中央預算保留確認」、「前期規劃費用結算效益」、「潛在通路業者媒合進度」及「轉型/整併之具體時間節點」，提出正式書面報告。</w:t>
      </w:r>
    </w:p>
    <w:p w14:paraId="775D4D13" w14:textId="77777777" w:rsidR="009658CE" w:rsidRPr="009658CE" w:rsidRDefault="009658CE" w:rsidP="009658CE">
      <w:pPr>
        <w:spacing w:line="540" w:lineRule="exact"/>
        <w:ind w:left="681" w:hangingChars="189" w:hanging="681"/>
        <w:rPr>
          <w:rFonts w:ascii="標楷體" w:eastAsia="標楷體" w:hAnsi="標楷體"/>
          <w:b/>
          <w:bCs/>
          <w:sz w:val="36"/>
          <w:szCs w:val="36"/>
        </w:rPr>
      </w:pPr>
    </w:p>
    <w:p w14:paraId="536BBF60" w14:textId="7EF2DBE4" w:rsidR="009658CE" w:rsidRPr="009658CE" w:rsidRDefault="009658CE" w:rsidP="008671A3">
      <w:pPr>
        <w:spacing w:line="540" w:lineRule="exact"/>
        <w:ind w:leftChars="12" w:left="566" w:hangingChars="149" w:hanging="537"/>
        <w:rPr>
          <w:rFonts w:ascii="標楷體" w:eastAsia="標楷體" w:hAnsi="標楷體"/>
          <w:b/>
          <w:bCs/>
          <w:sz w:val="36"/>
          <w:szCs w:val="36"/>
        </w:rPr>
      </w:pPr>
      <w:r w:rsidRPr="009658CE">
        <w:rPr>
          <w:rFonts w:ascii="標楷體" w:eastAsia="標楷體" w:hAnsi="標楷體" w:hint="eastAsia"/>
          <w:b/>
          <w:bCs/>
          <w:sz w:val="36"/>
          <w:szCs w:val="36"/>
        </w:rPr>
        <w:t>豐濱鄉</w:t>
      </w:r>
      <w:r w:rsidR="00EC3688">
        <w:rPr>
          <w:rFonts w:ascii="標楷體" w:eastAsia="標楷體" w:hAnsi="標楷體" w:hint="eastAsia"/>
          <w:b/>
          <w:bCs/>
          <w:sz w:val="36"/>
          <w:szCs w:val="36"/>
        </w:rPr>
        <w:t>—</w:t>
      </w:r>
      <w:r w:rsidRPr="009658CE">
        <w:rPr>
          <w:rFonts w:ascii="標楷體" w:eastAsia="標楷體" w:hAnsi="標楷體" w:hint="eastAsia"/>
          <w:b/>
          <w:bCs/>
          <w:sz w:val="36"/>
          <w:szCs w:val="36"/>
        </w:rPr>
        <w:t>原住民族山海劇場暨加路蘭廣場：</w:t>
      </w:r>
      <w:r w:rsidRPr="009658CE">
        <w:rPr>
          <w:rFonts w:ascii="標楷體" w:eastAsia="標楷體" w:hAnsi="標楷體"/>
          <w:b/>
          <w:bCs/>
          <w:sz w:val="36"/>
          <w:szCs w:val="36"/>
        </w:rPr>
        <w:t xml:space="preserve"> </w:t>
      </w:r>
    </w:p>
    <w:p w14:paraId="764356E4" w14:textId="3B2A9365" w:rsidR="00EC3688" w:rsidRPr="00EC3688" w:rsidRDefault="00EC3688" w:rsidP="00EC3688">
      <w:pPr>
        <w:pStyle w:val="a3"/>
        <w:numPr>
          <w:ilvl w:val="0"/>
          <w:numId w:val="16"/>
        </w:numPr>
        <w:spacing w:line="540" w:lineRule="exact"/>
        <w:ind w:leftChars="0"/>
        <w:rPr>
          <w:rFonts w:ascii="標楷體" w:eastAsia="標楷體" w:hAnsi="標楷體"/>
          <w:sz w:val="30"/>
          <w:szCs w:val="30"/>
        </w:rPr>
      </w:pPr>
      <w:r w:rsidRPr="00EC3688">
        <w:rPr>
          <w:rFonts w:ascii="標楷體" w:eastAsia="標楷體" w:hAnsi="標楷體" w:hint="eastAsia"/>
          <w:sz w:val="30"/>
          <w:szCs w:val="30"/>
        </w:rPr>
        <w:t>終止高風險ROT招商，建請縣府朝「回歸OT」與「轉型公共造產」雙向研議： 本案累計已投入逾3.8億元公帑，第二期工程進度已達86.11%，預定 115年10月完工。針對因物價調</w:t>
      </w:r>
      <w:r w:rsidR="001A7A82">
        <w:rPr>
          <w:rFonts w:ascii="標楷體" w:eastAsia="標楷體" w:hAnsi="標楷體" w:hint="eastAsia"/>
          <w:sz w:val="30"/>
          <w:szCs w:val="30"/>
        </w:rPr>
        <w:t>漲</w:t>
      </w:r>
      <w:r w:rsidRPr="00EC3688">
        <w:rPr>
          <w:rFonts w:ascii="標楷體" w:eastAsia="標楷體" w:hAnsi="標楷體" w:hint="eastAsia"/>
          <w:sz w:val="30"/>
          <w:szCs w:val="30"/>
        </w:rPr>
        <w:t>導致裝修</w:t>
      </w:r>
      <w:r w:rsidR="001A7A82">
        <w:rPr>
          <w:rFonts w:ascii="標楷體" w:eastAsia="標楷體" w:hAnsi="標楷體" w:hint="eastAsia"/>
          <w:sz w:val="30"/>
          <w:szCs w:val="30"/>
        </w:rPr>
        <w:t>成本</w:t>
      </w:r>
      <w:r w:rsidRPr="00EC3688">
        <w:rPr>
          <w:rFonts w:ascii="標楷體" w:eastAsia="標楷體" w:hAnsi="標楷體" w:hint="eastAsia"/>
          <w:sz w:val="30"/>
          <w:szCs w:val="30"/>
        </w:rPr>
        <w:t xml:space="preserve">產生1.2億至2億元缺口，鑑於全館僅30間客房規模，要求廠商承擔鉅額前期資本之ROT招商難符市場效益，且易致多次流標或遭單一財團壟斷而邊緣化部落主體性，建請縣府終止ROT促參程序，並朝下列兩大替代方向研議推動： </w:t>
      </w:r>
    </w:p>
    <w:p w14:paraId="37D51F4F" w14:textId="6B656F24" w:rsidR="00EC3688" w:rsidRPr="00EC3688" w:rsidRDefault="00EC3688" w:rsidP="00EC3688">
      <w:pPr>
        <w:spacing w:line="540" w:lineRule="exact"/>
        <w:ind w:left="480"/>
        <w:rPr>
          <w:rFonts w:ascii="標楷體" w:eastAsia="標楷體" w:hAnsi="標楷體"/>
          <w:sz w:val="30"/>
          <w:szCs w:val="30"/>
        </w:rPr>
      </w:pPr>
      <w:r>
        <w:rPr>
          <w:rFonts w:ascii="標楷體" w:eastAsia="標楷體" w:hAnsi="標楷體" w:hint="eastAsia"/>
          <w:sz w:val="30"/>
          <w:szCs w:val="30"/>
        </w:rPr>
        <w:lastRenderedPageBreak/>
        <w:t>(1)</w:t>
      </w:r>
      <w:r w:rsidRPr="00EC3688">
        <w:rPr>
          <w:rFonts w:ascii="標楷體" w:eastAsia="標楷體" w:hAnsi="標楷體" w:hint="eastAsia"/>
          <w:sz w:val="30"/>
          <w:szCs w:val="30"/>
        </w:rPr>
        <w:t>方向</w:t>
      </w:r>
      <w:r>
        <w:rPr>
          <w:rFonts w:ascii="標楷體" w:eastAsia="標楷體" w:hAnsi="標楷體" w:hint="eastAsia"/>
          <w:sz w:val="30"/>
          <w:szCs w:val="30"/>
        </w:rPr>
        <w:t>一—</w:t>
      </w:r>
      <w:r w:rsidRPr="00EC3688">
        <w:rPr>
          <w:rFonts w:ascii="標楷體" w:eastAsia="標楷體" w:hAnsi="標楷體" w:hint="eastAsia"/>
          <w:b/>
          <w:bCs/>
          <w:sz w:val="30"/>
          <w:szCs w:val="30"/>
        </w:rPr>
        <w:t>回歸單純 OT 委外營運</w:t>
      </w:r>
      <w:r w:rsidRPr="00EC3688">
        <w:rPr>
          <w:rFonts w:ascii="標楷體" w:eastAsia="標楷體" w:hAnsi="標楷體" w:hint="eastAsia"/>
          <w:sz w:val="30"/>
          <w:szCs w:val="30"/>
        </w:rPr>
        <w:t>：財政處應協同原</w:t>
      </w:r>
      <w:r>
        <w:rPr>
          <w:rFonts w:ascii="標楷體" w:eastAsia="標楷體" w:hAnsi="標楷體" w:hint="eastAsia"/>
          <w:sz w:val="30"/>
          <w:szCs w:val="30"/>
        </w:rPr>
        <w:t>住民行政</w:t>
      </w:r>
      <w:r w:rsidRPr="00EC3688">
        <w:rPr>
          <w:rFonts w:ascii="標楷體" w:eastAsia="標楷體" w:hAnsi="標楷體" w:hint="eastAsia"/>
          <w:sz w:val="30"/>
          <w:szCs w:val="30"/>
        </w:rPr>
        <w:t xml:space="preserve">處全力向中央爭取花東基金或公共建設計畫經費，由政府全額補足室內裝修與設備經費，完工後採單純OT委外營運，實質降低民間優質團隊進駐門檻。 </w:t>
      </w:r>
    </w:p>
    <w:p w14:paraId="6A0202DE" w14:textId="23AD34E0" w:rsidR="00EC3688" w:rsidRPr="00EC3688" w:rsidRDefault="00EC3688" w:rsidP="00EC3688">
      <w:pPr>
        <w:spacing w:line="540" w:lineRule="exact"/>
        <w:ind w:left="567" w:hangingChars="189" w:hanging="567"/>
        <w:rPr>
          <w:rFonts w:ascii="標楷體" w:eastAsia="標楷體" w:hAnsi="標楷體"/>
          <w:sz w:val="30"/>
          <w:szCs w:val="30"/>
        </w:rPr>
      </w:pPr>
      <w:r>
        <w:rPr>
          <w:rFonts w:ascii="標楷體" w:eastAsia="標楷體" w:hAnsi="標楷體" w:hint="eastAsia"/>
          <w:sz w:val="30"/>
          <w:szCs w:val="30"/>
        </w:rPr>
        <w:t xml:space="preserve">    (2)</w:t>
      </w:r>
      <w:r w:rsidRPr="00EC3688">
        <w:rPr>
          <w:rFonts w:ascii="標楷體" w:eastAsia="標楷體" w:hAnsi="標楷體" w:hint="eastAsia"/>
          <w:sz w:val="30"/>
          <w:szCs w:val="30"/>
        </w:rPr>
        <w:t>方向二</w:t>
      </w:r>
      <w:r>
        <w:rPr>
          <w:rFonts w:ascii="標楷體" w:eastAsia="標楷體" w:hAnsi="標楷體" w:hint="eastAsia"/>
          <w:sz w:val="30"/>
          <w:szCs w:val="30"/>
        </w:rPr>
        <w:t>—</w:t>
      </w:r>
      <w:r w:rsidRPr="00EC3688">
        <w:rPr>
          <w:rFonts w:ascii="標楷體" w:eastAsia="標楷體" w:hAnsi="標楷體" w:hint="eastAsia"/>
          <w:b/>
          <w:bCs/>
          <w:sz w:val="30"/>
          <w:szCs w:val="30"/>
        </w:rPr>
        <w:t>轉型地方政府「公共造產」模式</w:t>
      </w:r>
      <w:r w:rsidRPr="00EC3688">
        <w:rPr>
          <w:rFonts w:ascii="標楷體" w:eastAsia="標楷體" w:hAnsi="標楷體" w:hint="eastAsia"/>
          <w:sz w:val="30"/>
          <w:szCs w:val="30"/>
        </w:rPr>
        <w:t>：原</w:t>
      </w:r>
      <w:r>
        <w:rPr>
          <w:rFonts w:ascii="標楷體" w:eastAsia="標楷體" w:hAnsi="標楷體" w:hint="eastAsia"/>
          <w:sz w:val="30"/>
          <w:szCs w:val="30"/>
        </w:rPr>
        <w:t>住行政</w:t>
      </w:r>
      <w:r w:rsidRPr="00EC3688">
        <w:rPr>
          <w:rFonts w:ascii="標楷體" w:eastAsia="標楷體" w:hAnsi="標楷體" w:hint="eastAsia"/>
          <w:sz w:val="30"/>
          <w:szCs w:val="30"/>
        </w:rPr>
        <w:t xml:space="preserve">民處會同豐濱鄉公所依法設立「公共造產基金與專戶」，將全區資產收歸公有；旅宿與餐飲空間採公共造產架構下之「專業勞務代管（公造專管）」，借鏡太魯閣山月村經驗引進專業經理人自負盈虧營運，收益全數繳回專戶，落實資產公有與地方自主。 </w:t>
      </w:r>
    </w:p>
    <w:p w14:paraId="0A19D14C" w14:textId="2D65B609" w:rsidR="00EC3688" w:rsidRPr="00EC3688" w:rsidRDefault="00EC3688" w:rsidP="00EC3688">
      <w:pPr>
        <w:pStyle w:val="a3"/>
        <w:numPr>
          <w:ilvl w:val="0"/>
          <w:numId w:val="16"/>
        </w:numPr>
        <w:spacing w:line="540" w:lineRule="exact"/>
        <w:ind w:leftChars="0"/>
        <w:rPr>
          <w:rFonts w:ascii="標楷體" w:eastAsia="標楷體" w:hAnsi="標楷體"/>
          <w:sz w:val="30"/>
          <w:szCs w:val="30"/>
        </w:rPr>
      </w:pPr>
      <w:r w:rsidRPr="00EC3688">
        <w:rPr>
          <w:rFonts w:ascii="標楷體" w:eastAsia="標楷體" w:hAnsi="標楷體" w:hint="eastAsia"/>
          <w:sz w:val="30"/>
          <w:szCs w:val="30"/>
        </w:rPr>
        <w:t xml:space="preserve">突破客房規模瓶頸，研擬彈性誘因並引進文化底蘊專業團隊：通盤檢討權利金結構，研擬「降低固定權利金、彈性變動分潤」或分期分階投資獎勵；主動接洽具備原鄉深耕與文化永續經營經驗之專業團隊；評估將「劇場展演管理」、「文創餐飲商場」與「旅宿服務」採取分區彈性發包或複合委託，讓在地組織與專業外部團隊各展所長。 </w:t>
      </w:r>
    </w:p>
    <w:p w14:paraId="75FA0D10" w14:textId="7F0AEE1E" w:rsidR="00EC3688" w:rsidRPr="00EC3688" w:rsidRDefault="00EC3688" w:rsidP="00EC3688">
      <w:pPr>
        <w:pStyle w:val="a3"/>
        <w:numPr>
          <w:ilvl w:val="0"/>
          <w:numId w:val="16"/>
        </w:numPr>
        <w:spacing w:line="540" w:lineRule="exact"/>
        <w:ind w:leftChars="0"/>
        <w:rPr>
          <w:rFonts w:ascii="標楷體" w:eastAsia="標楷體" w:hAnsi="標楷體"/>
          <w:sz w:val="30"/>
          <w:szCs w:val="30"/>
        </w:rPr>
      </w:pPr>
      <w:r w:rsidRPr="00EC3688">
        <w:rPr>
          <w:rFonts w:ascii="標楷體" w:eastAsia="標楷體" w:hAnsi="標楷體" w:hint="eastAsia"/>
          <w:sz w:val="30"/>
          <w:szCs w:val="30"/>
        </w:rPr>
        <w:t xml:space="preserve">強制訂定部落共榮契約，建立實質B2B商業分紅機制：無論採OT委外或公共造產專管，契約中必須明訂「保障原住民族聘僱比例達80%以上」及「優先採購豐濱在地農特食材」；輔導「磯崎部落產業合作社」與營運團隊簽訂B2B正式商業合作契約，將文化廣場、文創賣場及部落體驗遊程納入利潤分紅體系，並自營運盈餘提撥固定比例挹注部落文化基金與在地福利，嚴防部落主體性遭邊緣化。 </w:t>
      </w:r>
    </w:p>
    <w:p w14:paraId="2658296A" w14:textId="34A61986" w:rsidR="00EC3688" w:rsidRPr="00EC3688" w:rsidRDefault="00EC3688" w:rsidP="00EC3688">
      <w:pPr>
        <w:pStyle w:val="a3"/>
        <w:numPr>
          <w:ilvl w:val="0"/>
          <w:numId w:val="16"/>
        </w:numPr>
        <w:spacing w:line="540" w:lineRule="exact"/>
        <w:ind w:leftChars="0"/>
        <w:rPr>
          <w:rFonts w:ascii="標楷體" w:eastAsia="標楷體" w:hAnsi="標楷體"/>
          <w:sz w:val="30"/>
          <w:szCs w:val="30"/>
        </w:rPr>
      </w:pPr>
      <w:r w:rsidRPr="00EC3688">
        <w:rPr>
          <w:rFonts w:ascii="標楷體" w:eastAsia="標楷體" w:hAnsi="標楷體" w:hint="eastAsia"/>
          <w:sz w:val="30"/>
          <w:szCs w:val="30"/>
        </w:rPr>
        <w:t>專案拓寬聯外交通動線，建置外圍接駁轉運網絡：原</w:t>
      </w:r>
      <w:r>
        <w:rPr>
          <w:rFonts w:ascii="標楷體" w:eastAsia="標楷體" w:hAnsi="標楷體" w:hint="eastAsia"/>
          <w:sz w:val="30"/>
          <w:szCs w:val="30"/>
        </w:rPr>
        <w:t>住民行政</w:t>
      </w:r>
      <w:r w:rsidRPr="00EC3688">
        <w:rPr>
          <w:rFonts w:ascii="標楷體" w:eastAsia="標楷體" w:hAnsi="標楷體" w:hint="eastAsia"/>
          <w:sz w:val="30"/>
          <w:szCs w:val="30"/>
        </w:rPr>
        <w:t xml:space="preserve">處會同建設處、公所及公路局加速拓寬臺11線水璉至豐濱瓶頸路段，並儘速完成加路蘭溪下游土地徵收與撥用，闢建大型巴士專用接駁停車場，落實「外圍大巴停放、專車接駁進場」配套；同時妥善規劃花46線等橫向聯絡道，串聯大石鼻山、海水浴場與高山基地。 </w:t>
      </w:r>
    </w:p>
    <w:p w14:paraId="55E415D6" w14:textId="5011122B" w:rsidR="009658CE" w:rsidRPr="00EC3688" w:rsidRDefault="00EC3688" w:rsidP="00EC3688">
      <w:pPr>
        <w:pStyle w:val="a3"/>
        <w:numPr>
          <w:ilvl w:val="0"/>
          <w:numId w:val="16"/>
        </w:numPr>
        <w:spacing w:line="540" w:lineRule="exact"/>
        <w:ind w:leftChars="0"/>
        <w:rPr>
          <w:rFonts w:ascii="標楷體" w:eastAsia="標楷體" w:hAnsi="標楷體"/>
          <w:sz w:val="30"/>
          <w:szCs w:val="30"/>
        </w:rPr>
      </w:pPr>
      <w:r w:rsidRPr="00EC3688">
        <w:rPr>
          <w:rFonts w:ascii="標楷體" w:eastAsia="標楷體" w:hAnsi="標楷體" w:hint="eastAsia"/>
          <w:sz w:val="30"/>
          <w:szCs w:val="30"/>
        </w:rPr>
        <w:t>整合海岸慢食與極限遊憩，常態培訓專業原民藝團：全面盤點推廣豐濱</w:t>
      </w:r>
      <w:r>
        <w:rPr>
          <w:rFonts w:ascii="標楷體" w:eastAsia="標楷體" w:hAnsi="標楷體" w:hint="eastAsia"/>
          <w:sz w:val="30"/>
          <w:szCs w:val="30"/>
        </w:rPr>
        <w:t>鄉</w:t>
      </w:r>
      <w:r w:rsidRPr="00EC3688">
        <w:rPr>
          <w:rFonts w:ascii="標楷體" w:eastAsia="標楷體" w:hAnsi="標楷體" w:hint="eastAsia"/>
          <w:sz w:val="30"/>
          <w:szCs w:val="30"/>
        </w:rPr>
        <w:t>在地農特產與原鄉慢食料理；督促</w:t>
      </w:r>
      <w:r>
        <w:rPr>
          <w:rFonts w:ascii="標楷體" w:eastAsia="標楷體" w:hAnsi="標楷體" w:hint="eastAsia"/>
          <w:sz w:val="30"/>
          <w:szCs w:val="30"/>
        </w:rPr>
        <w:t>豐濱鄉</w:t>
      </w:r>
      <w:r w:rsidRPr="00EC3688">
        <w:rPr>
          <w:rFonts w:ascii="標楷體" w:eastAsia="標楷體" w:hAnsi="標楷體" w:hint="eastAsia"/>
          <w:sz w:val="30"/>
          <w:szCs w:val="30"/>
        </w:rPr>
        <w:t>公所完成舊長虹橋結構安全評估，積</w:t>
      </w:r>
      <w:r w:rsidRPr="00EC3688">
        <w:rPr>
          <w:rFonts w:ascii="標楷體" w:eastAsia="標楷體" w:hAnsi="標楷體" w:hint="eastAsia"/>
          <w:sz w:val="30"/>
          <w:szCs w:val="30"/>
        </w:rPr>
        <w:lastRenderedPageBreak/>
        <w:t>極引進民間資金開發高空彈跳等國際極限運動，並結合海水浴場腹地導入合法沙灘車綠色接駁與探險遊程；原</w:t>
      </w:r>
      <w:r>
        <w:rPr>
          <w:rFonts w:ascii="標楷體" w:eastAsia="標楷體" w:hAnsi="標楷體" w:hint="eastAsia"/>
          <w:sz w:val="30"/>
          <w:szCs w:val="30"/>
        </w:rPr>
        <w:t>住</w:t>
      </w:r>
      <w:r w:rsidRPr="00EC3688">
        <w:rPr>
          <w:rFonts w:ascii="標楷體" w:eastAsia="標楷體" w:hAnsi="標楷體" w:hint="eastAsia"/>
          <w:sz w:val="30"/>
          <w:szCs w:val="30"/>
        </w:rPr>
        <w:t>民</w:t>
      </w:r>
      <w:r>
        <w:rPr>
          <w:rFonts w:ascii="標楷體" w:eastAsia="標楷體" w:hAnsi="標楷體" w:hint="eastAsia"/>
          <w:sz w:val="30"/>
          <w:szCs w:val="30"/>
        </w:rPr>
        <w:t>行政</w:t>
      </w:r>
      <w:r w:rsidRPr="00EC3688">
        <w:rPr>
          <w:rFonts w:ascii="標楷體" w:eastAsia="標楷體" w:hAnsi="標楷體" w:hint="eastAsia"/>
          <w:sz w:val="30"/>
          <w:szCs w:val="30"/>
        </w:rPr>
        <w:t>處應編列專款專案培育豐濱在地專業原住民藝術團隊，建立定目劇等級之常態演出量能。</w:t>
      </w:r>
    </w:p>
    <w:p w14:paraId="236AA79F" w14:textId="77777777" w:rsidR="009658CE" w:rsidRPr="009658CE" w:rsidRDefault="009658CE" w:rsidP="009658CE">
      <w:pPr>
        <w:spacing w:line="540" w:lineRule="exact"/>
        <w:ind w:left="681" w:hangingChars="189" w:hanging="681"/>
        <w:rPr>
          <w:rFonts w:ascii="標楷體" w:eastAsia="標楷體" w:hAnsi="標楷體"/>
          <w:b/>
          <w:bCs/>
          <w:sz w:val="36"/>
          <w:szCs w:val="36"/>
        </w:rPr>
      </w:pPr>
    </w:p>
    <w:p w14:paraId="679997FF" w14:textId="6A8536F6" w:rsidR="009658CE" w:rsidRPr="009658CE" w:rsidRDefault="009658CE" w:rsidP="008671A3">
      <w:pPr>
        <w:spacing w:line="540" w:lineRule="exact"/>
        <w:ind w:leftChars="59" w:left="143" w:hanging="1"/>
        <w:rPr>
          <w:rFonts w:ascii="標楷體" w:eastAsia="標楷體" w:hAnsi="標楷體"/>
          <w:b/>
          <w:bCs/>
          <w:sz w:val="36"/>
          <w:szCs w:val="36"/>
        </w:rPr>
      </w:pPr>
      <w:r w:rsidRPr="009658CE">
        <w:rPr>
          <w:rFonts w:ascii="標楷體" w:eastAsia="標楷體" w:hAnsi="標楷體" w:hint="eastAsia"/>
          <w:b/>
          <w:bCs/>
          <w:sz w:val="36"/>
          <w:szCs w:val="36"/>
        </w:rPr>
        <w:t>鳳林鎮</w:t>
      </w:r>
      <w:r w:rsidR="00EC3688">
        <w:rPr>
          <w:rFonts w:ascii="標楷體" w:eastAsia="標楷體" w:hAnsi="標楷體" w:hint="eastAsia"/>
          <w:b/>
          <w:bCs/>
          <w:sz w:val="36"/>
          <w:szCs w:val="36"/>
        </w:rPr>
        <w:t>—</w:t>
      </w:r>
      <w:r w:rsidRPr="009658CE">
        <w:rPr>
          <w:rFonts w:ascii="標楷體" w:eastAsia="標楷體" w:hAnsi="標楷體" w:hint="eastAsia"/>
          <w:b/>
          <w:bCs/>
          <w:sz w:val="36"/>
          <w:szCs w:val="36"/>
        </w:rPr>
        <w:t>漫城酒莊：</w:t>
      </w:r>
    </w:p>
    <w:p w14:paraId="3F1A7B37" w14:textId="4A136AF1" w:rsidR="008671A3" w:rsidRPr="008671A3" w:rsidRDefault="008671A3" w:rsidP="008671A3">
      <w:pPr>
        <w:pStyle w:val="a3"/>
        <w:numPr>
          <w:ilvl w:val="0"/>
          <w:numId w:val="14"/>
        </w:numPr>
        <w:spacing w:line="540" w:lineRule="exact"/>
        <w:ind w:leftChars="0"/>
        <w:rPr>
          <w:rFonts w:ascii="標楷體" w:eastAsia="標楷體" w:hAnsi="標楷體"/>
          <w:sz w:val="30"/>
          <w:szCs w:val="30"/>
        </w:rPr>
      </w:pPr>
      <w:r w:rsidRPr="008671A3">
        <w:rPr>
          <w:rFonts w:ascii="標楷體" w:eastAsia="標楷體" w:hAnsi="標楷體" w:hint="eastAsia"/>
          <w:sz w:val="30"/>
          <w:szCs w:val="30"/>
        </w:rPr>
        <w:t xml:space="preserve">建立原鄉地酒合法代工（OEM/ODM）機制與文化回饋模式： 建議漫城酒莊落實企業社會責任（CSR/CSV），釋出全自動洗蒸與超低溫真空蒸餾等專業產線，協助玉里鎮能雅部落阿美族 </w:t>
      </w:r>
      <w:proofErr w:type="spellStart"/>
      <w:r w:rsidRPr="008671A3">
        <w:rPr>
          <w:rFonts w:ascii="標楷體" w:eastAsia="標楷體" w:hAnsi="標楷體" w:hint="eastAsia"/>
          <w:sz w:val="30"/>
          <w:szCs w:val="30"/>
        </w:rPr>
        <w:t>Cipotay</w:t>
      </w:r>
      <w:proofErr w:type="spellEnd"/>
      <w:r w:rsidRPr="008671A3">
        <w:rPr>
          <w:rFonts w:ascii="標楷體" w:eastAsia="標楷體" w:hAnsi="標楷體" w:hint="eastAsia"/>
          <w:sz w:val="30"/>
          <w:szCs w:val="30"/>
        </w:rPr>
        <w:t xml:space="preserve">（揹刀組）將傳統酒麴配方導入現代合規製程，突破部落缺乏合法廠房之限制。 </w:t>
      </w:r>
    </w:p>
    <w:p w14:paraId="6F8BC6F6" w14:textId="0D39DC8F" w:rsidR="008671A3" w:rsidRPr="008671A3" w:rsidRDefault="008671A3" w:rsidP="008671A3">
      <w:pPr>
        <w:pStyle w:val="a3"/>
        <w:numPr>
          <w:ilvl w:val="0"/>
          <w:numId w:val="14"/>
        </w:numPr>
        <w:spacing w:line="540" w:lineRule="exact"/>
        <w:ind w:leftChars="0"/>
        <w:rPr>
          <w:rFonts w:ascii="標楷體" w:eastAsia="標楷體" w:hAnsi="標楷體"/>
          <w:sz w:val="30"/>
          <w:szCs w:val="30"/>
        </w:rPr>
      </w:pPr>
      <w:r w:rsidRPr="008671A3">
        <w:rPr>
          <w:rFonts w:ascii="標楷體" w:eastAsia="標楷體" w:hAnsi="標楷體" w:hint="eastAsia"/>
          <w:sz w:val="30"/>
          <w:szCs w:val="30"/>
        </w:rPr>
        <w:t xml:space="preserve">擴大在地特色農產保價契作：除現行全年度契作「高雄147號香米」達100 公噸外，建議酒莊進一步與花蓮在地農民及部落擴大契作糯米、紅藜、瑞穗柚子及富里梅子等原料，建立長期穩定的保價收購機制，充實地方農業經濟基礎。 </w:t>
      </w:r>
    </w:p>
    <w:p w14:paraId="5FD595FF" w14:textId="61439F24" w:rsidR="008671A3" w:rsidRPr="008671A3" w:rsidRDefault="008671A3" w:rsidP="008671A3">
      <w:pPr>
        <w:pStyle w:val="a3"/>
        <w:numPr>
          <w:ilvl w:val="0"/>
          <w:numId w:val="14"/>
        </w:numPr>
        <w:spacing w:line="540" w:lineRule="exact"/>
        <w:ind w:leftChars="0"/>
        <w:rPr>
          <w:rFonts w:ascii="標楷體" w:eastAsia="標楷體" w:hAnsi="標楷體"/>
          <w:sz w:val="30"/>
          <w:szCs w:val="30"/>
        </w:rPr>
      </w:pPr>
      <w:r w:rsidRPr="008671A3">
        <w:rPr>
          <w:rFonts w:ascii="標楷體" w:eastAsia="標楷體" w:hAnsi="標楷體" w:hint="eastAsia"/>
          <w:sz w:val="30"/>
          <w:szCs w:val="30"/>
        </w:rPr>
        <w:t xml:space="preserve">設立原住民族傳統酒業輔導單一窗口：財政處菸酒管理科應設立專案輔導窗口，提供一對一專人法規諮詢、場域審查與委託代工許可輔導；由縣府補助部落傳統酒品進行成分分析（甲醇、添加物等）與食品衛生抽檢費用，並輔導取得財政部「優質酒類認證標章」，建立品牌食安公信力。 </w:t>
      </w:r>
    </w:p>
    <w:p w14:paraId="2B2BF692" w14:textId="7BE47B17" w:rsidR="008671A3" w:rsidRPr="008671A3" w:rsidRDefault="008671A3" w:rsidP="008671A3">
      <w:pPr>
        <w:pStyle w:val="a3"/>
        <w:numPr>
          <w:ilvl w:val="0"/>
          <w:numId w:val="14"/>
        </w:numPr>
        <w:spacing w:line="540" w:lineRule="exact"/>
        <w:ind w:leftChars="0"/>
        <w:rPr>
          <w:rFonts w:ascii="標楷體" w:eastAsia="標楷體" w:hAnsi="標楷體"/>
          <w:sz w:val="30"/>
          <w:szCs w:val="30"/>
        </w:rPr>
      </w:pPr>
      <w:r w:rsidRPr="008671A3">
        <w:rPr>
          <w:rFonts w:ascii="標楷體" w:eastAsia="標楷體" w:hAnsi="標楷體" w:hint="eastAsia"/>
          <w:sz w:val="30"/>
          <w:szCs w:val="30"/>
        </w:rPr>
        <w:t>推動品牌育成、傳智權保護與釀酒人才培育：原</w:t>
      </w:r>
      <w:r w:rsidR="00CD4489">
        <w:rPr>
          <w:rFonts w:ascii="標楷體" w:eastAsia="標楷體" w:hAnsi="標楷體" w:hint="eastAsia"/>
          <w:sz w:val="30"/>
          <w:szCs w:val="30"/>
        </w:rPr>
        <w:t>住民行政</w:t>
      </w:r>
      <w:r w:rsidRPr="008671A3">
        <w:rPr>
          <w:rFonts w:ascii="標楷體" w:eastAsia="標楷體" w:hAnsi="標楷體" w:hint="eastAsia"/>
          <w:sz w:val="30"/>
          <w:szCs w:val="30"/>
        </w:rPr>
        <w:t>處應協助能雅部落申請</w:t>
      </w:r>
      <w:r w:rsidR="00CD4489">
        <w:rPr>
          <w:rFonts w:ascii="標楷體" w:eastAsia="標楷體" w:hAnsi="標楷體" w:hint="eastAsia"/>
          <w:sz w:val="30"/>
          <w:szCs w:val="30"/>
        </w:rPr>
        <w:t>「</w:t>
      </w:r>
      <w:r w:rsidRPr="008671A3">
        <w:rPr>
          <w:rFonts w:ascii="標楷體" w:eastAsia="標楷體" w:hAnsi="標楷體" w:hint="eastAsia"/>
          <w:sz w:val="30"/>
          <w:szCs w:val="30"/>
        </w:rPr>
        <w:t>原住民族傳統智慧創作專用權</w:t>
      </w:r>
      <w:r w:rsidR="00CD4489">
        <w:rPr>
          <w:rFonts w:ascii="標楷體" w:eastAsia="標楷體" w:hAnsi="標楷體" w:hint="eastAsia"/>
          <w:sz w:val="30"/>
          <w:szCs w:val="30"/>
        </w:rPr>
        <w:t>」</w:t>
      </w:r>
      <w:r w:rsidRPr="008671A3">
        <w:rPr>
          <w:rFonts w:ascii="標楷體" w:eastAsia="標楷體" w:hAnsi="標楷體" w:hint="eastAsia"/>
          <w:sz w:val="30"/>
          <w:szCs w:val="30"/>
        </w:rPr>
        <w:t xml:space="preserve">，確保文化詮釋權與品牌資產留在部落；結合部落耆老與發酵科學，針對大風草、七里香等原生酒麴植物展開生態調查與保種復育；開辦原鄉釀酒師培育課程，輔導青年考取專業證照並返鄉就業。 </w:t>
      </w:r>
    </w:p>
    <w:p w14:paraId="5A95C428" w14:textId="7D1A2FE7" w:rsidR="009658CE" w:rsidRPr="00CD4489" w:rsidRDefault="008671A3" w:rsidP="009658CE">
      <w:pPr>
        <w:pStyle w:val="a3"/>
        <w:numPr>
          <w:ilvl w:val="0"/>
          <w:numId w:val="14"/>
        </w:numPr>
        <w:spacing w:line="540" w:lineRule="exact"/>
        <w:ind w:leftChars="0"/>
        <w:rPr>
          <w:rFonts w:ascii="標楷體" w:eastAsia="標楷體" w:hAnsi="標楷體"/>
          <w:sz w:val="30"/>
          <w:szCs w:val="30"/>
        </w:rPr>
      </w:pPr>
      <w:r w:rsidRPr="008671A3">
        <w:rPr>
          <w:rFonts w:ascii="標楷體" w:eastAsia="標楷體" w:hAnsi="標楷體" w:hint="eastAsia"/>
          <w:sz w:val="30"/>
          <w:szCs w:val="30"/>
        </w:rPr>
        <w:t xml:space="preserve">串聯微醺觀光廊道並落實產銷溯源：觀光處應將優質合法地酒產業納入花蓮深度旅遊動線與伴手禮展售專區；文化局導入山海美學包裝設計；酒莊於行銷時應明確揭露契作產地與製程配比。 </w:t>
      </w:r>
    </w:p>
    <w:p w14:paraId="2E310683" w14:textId="77777777" w:rsidR="006B0381" w:rsidRDefault="006B0381" w:rsidP="008671A3">
      <w:pPr>
        <w:spacing w:line="540" w:lineRule="exact"/>
        <w:ind w:left="141" w:hangingChars="39" w:hanging="141"/>
        <w:rPr>
          <w:rFonts w:ascii="標楷體" w:eastAsia="標楷體" w:hAnsi="標楷體"/>
          <w:b/>
          <w:bCs/>
          <w:sz w:val="36"/>
          <w:szCs w:val="36"/>
        </w:rPr>
      </w:pPr>
    </w:p>
    <w:p w14:paraId="0A68EE7A" w14:textId="4A68B693" w:rsidR="009658CE" w:rsidRPr="009658CE" w:rsidRDefault="009658CE" w:rsidP="008671A3">
      <w:pPr>
        <w:spacing w:line="540" w:lineRule="exact"/>
        <w:ind w:left="141" w:hangingChars="39" w:hanging="141"/>
        <w:rPr>
          <w:rFonts w:ascii="標楷體" w:eastAsia="標楷體" w:hAnsi="標楷體"/>
          <w:b/>
          <w:bCs/>
          <w:sz w:val="36"/>
          <w:szCs w:val="36"/>
        </w:rPr>
      </w:pPr>
      <w:r w:rsidRPr="009658CE">
        <w:rPr>
          <w:rFonts w:ascii="標楷體" w:eastAsia="標楷體" w:hAnsi="標楷體" w:hint="eastAsia"/>
          <w:b/>
          <w:bCs/>
          <w:sz w:val="36"/>
          <w:szCs w:val="36"/>
        </w:rPr>
        <w:lastRenderedPageBreak/>
        <w:t>壽豐鄉</w:t>
      </w:r>
      <w:r w:rsidR="00EC3688">
        <w:rPr>
          <w:rFonts w:ascii="標楷體" w:eastAsia="標楷體" w:hAnsi="標楷體" w:hint="eastAsia"/>
          <w:b/>
          <w:bCs/>
          <w:sz w:val="36"/>
          <w:szCs w:val="36"/>
        </w:rPr>
        <w:t>—</w:t>
      </w:r>
      <w:r w:rsidRPr="009658CE">
        <w:rPr>
          <w:rFonts w:ascii="標楷體" w:eastAsia="標楷體" w:hAnsi="標楷體" w:hint="eastAsia"/>
          <w:b/>
          <w:bCs/>
          <w:sz w:val="36"/>
          <w:szCs w:val="36"/>
        </w:rPr>
        <w:t>豐田客家廊道：</w:t>
      </w:r>
    </w:p>
    <w:p w14:paraId="4FA0AF4E" w14:textId="52E772BE" w:rsidR="008671A3" w:rsidRPr="008671A3" w:rsidRDefault="008671A3" w:rsidP="008671A3">
      <w:pPr>
        <w:pStyle w:val="a3"/>
        <w:numPr>
          <w:ilvl w:val="0"/>
          <w:numId w:val="10"/>
        </w:numPr>
        <w:spacing w:line="540" w:lineRule="exact"/>
        <w:ind w:leftChars="0"/>
        <w:rPr>
          <w:rFonts w:ascii="標楷體" w:eastAsia="標楷體" w:hAnsi="標楷體"/>
          <w:sz w:val="30"/>
          <w:szCs w:val="30"/>
        </w:rPr>
      </w:pPr>
      <w:r w:rsidRPr="008671A3">
        <w:rPr>
          <w:rFonts w:ascii="標楷體" w:eastAsia="標楷體" w:hAnsi="標楷體" w:hint="eastAsia"/>
          <w:sz w:val="30"/>
          <w:szCs w:val="30"/>
        </w:rPr>
        <w:t>雙軌重啟第四期提案策略：建</w:t>
      </w:r>
      <w:r>
        <w:rPr>
          <w:rFonts w:ascii="標楷體" w:eastAsia="標楷體" w:hAnsi="標楷體" w:hint="eastAsia"/>
          <w:sz w:val="30"/>
          <w:szCs w:val="30"/>
        </w:rPr>
        <w:t>議</w:t>
      </w:r>
      <w:r w:rsidRPr="008671A3">
        <w:rPr>
          <w:rFonts w:ascii="標楷體" w:eastAsia="標楷體" w:hAnsi="標楷體" w:hint="eastAsia"/>
          <w:sz w:val="30"/>
          <w:szCs w:val="30"/>
        </w:rPr>
        <w:t>壽豐鄉公所採雙軌調整提案──方案A另覓產權單純之公有土地續提「禾埕專案」風雨運動球場；方案B若維持碧蓮寺旁基地，則放棄與文資歷史風貌產生衝突之現代化膜結構頂棚，改向客委會爭取「客庄生活文化園區」或「慢遊廊道」</w:t>
      </w:r>
      <w:r w:rsidR="006B0381">
        <w:rPr>
          <w:rFonts w:ascii="標楷體" w:eastAsia="標楷體" w:hAnsi="標楷體" w:hint="eastAsia"/>
          <w:sz w:val="30"/>
          <w:szCs w:val="30"/>
        </w:rPr>
        <w:t>等相關</w:t>
      </w:r>
      <w:r w:rsidRPr="008671A3">
        <w:rPr>
          <w:rFonts w:ascii="標楷體" w:eastAsia="標楷體" w:hAnsi="標楷體" w:hint="eastAsia"/>
          <w:sz w:val="30"/>
          <w:szCs w:val="30"/>
        </w:rPr>
        <w:t xml:space="preserve">計畫，專注文史景觀步道與環境綠美化營造。 </w:t>
      </w:r>
    </w:p>
    <w:p w14:paraId="51629BA9" w14:textId="21532F8B" w:rsidR="008671A3" w:rsidRPr="008671A3" w:rsidRDefault="008671A3" w:rsidP="008671A3">
      <w:pPr>
        <w:pStyle w:val="a3"/>
        <w:numPr>
          <w:ilvl w:val="0"/>
          <w:numId w:val="10"/>
        </w:numPr>
        <w:spacing w:line="540" w:lineRule="exact"/>
        <w:ind w:leftChars="0"/>
        <w:rPr>
          <w:rFonts w:ascii="標楷體" w:eastAsia="標楷體" w:hAnsi="標楷體"/>
          <w:sz w:val="30"/>
          <w:szCs w:val="30"/>
        </w:rPr>
      </w:pPr>
      <w:r w:rsidRPr="008671A3">
        <w:rPr>
          <w:rFonts w:ascii="標楷體" w:eastAsia="標楷體" w:hAnsi="標楷體" w:hint="eastAsia"/>
          <w:sz w:val="30"/>
          <w:szCs w:val="30"/>
        </w:rPr>
        <w:t xml:space="preserve">加速歷史建築整修與過渡期活化：文化局應全力爭取文化部116年度補助經費，力求豐田舊派出所（客家生活館）於119年如期竣工；修復過渡期間應加強鋼構安全支撐並規劃戶外文史走讀推廣；同時儘速完成移民指導所事務室周邊破損木棧道、花圃與雨遮鋼架之修繕工程。 </w:t>
      </w:r>
    </w:p>
    <w:p w14:paraId="2A3A4B17" w14:textId="70AF02BA" w:rsidR="009658CE" w:rsidRPr="008671A3" w:rsidRDefault="008671A3" w:rsidP="008671A3">
      <w:pPr>
        <w:pStyle w:val="a3"/>
        <w:numPr>
          <w:ilvl w:val="0"/>
          <w:numId w:val="10"/>
        </w:numPr>
        <w:spacing w:line="540" w:lineRule="exact"/>
        <w:ind w:leftChars="0"/>
        <w:rPr>
          <w:rFonts w:ascii="標楷體" w:eastAsia="標楷體" w:hAnsi="標楷體"/>
          <w:sz w:val="30"/>
          <w:szCs w:val="30"/>
        </w:rPr>
      </w:pPr>
      <w:r w:rsidRPr="008671A3">
        <w:rPr>
          <w:rFonts w:ascii="標楷體" w:eastAsia="標楷體" w:hAnsi="標楷體" w:hint="eastAsia"/>
          <w:sz w:val="30"/>
          <w:szCs w:val="30"/>
        </w:rPr>
        <w:t>建立跨機關文資橫向管養平臺：針對豐田聚落內散落於文化局、教育處、地政處與公所管轄之文資建物，由文化局牽頭建立定期聯合巡查與即時修繕通報機制，杜絕文資維護空窗。</w:t>
      </w:r>
    </w:p>
    <w:p w14:paraId="7FED8008" w14:textId="77777777" w:rsidR="009658CE" w:rsidRPr="009658CE" w:rsidRDefault="009658CE" w:rsidP="009658CE">
      <w:pPr>
        <w:spacing w:line="540" w:lineRule="exact"/>
        <w:rPr>
          <w:rFonts w:ascii="標楷體" w:eastAsia="標楷體" w:hAnsi="標楷體"/>
          <w:b/>
          <w:bCs/>
          <w:sz w:val="36"/>
          <w:szCs w:val="36"/>
        </w:rPr>
      </w:pPr>
    </w:p>
    <w:p w14:paraId="769173D1" w14:textId="4372BD76" w:rsidR="009658CE" w:rsidRPr="009658CE" w:rsidRDefault="009658CE" w:rsidP="009658CE">
      <w:pPr>
        <w:spacing w:line="540" w:lineRule="exact"/>
        <w:rPr>
          <w:rFonts w:ascii="標楷體" w:eastAsia="標楷體" w:hAnsi="標楷體"/>
          <w:b/>
          <w:bCs/>
          <w:sz w:val="30"/>
          <w:szCs w:val="30"/>
        </w:rPr>
      </w:pPr>
      <w:r w:rsidRPr="009658CE">
        <w:rPr>
          <w:rFonts w:ascii="標楷體" w:eastAsia="標楷體" w:hAnsi="標楷體" w:hint="eastAsia"/>
          <w:b/>
          <w:bCs/>
          <w:sz w:val="36"/>
          <w:szCs w:val="36"/>
        </w:rPr>
        <w:t>壽豐鄉</w:t>
      </w:r>
      <w:r w:rsidR="00EC3688">
        <w:rPr>
          <w:rFonts w:ascii="標楷體" w:eastAsia="標楷體" w:hAnsi="標楷體" w:hint="eastAsia"/>
          <w:b/>
          <w:bCs/>
          <w:sz w:val="36"/>
          <w:szCs w:val="36"/>
        </w:rPr>
        <w:t>—</w:t>
      </w:r>
      <w:r w:rsidRPr="009658CE">
        <w:rPr>
          <w:rFonts w:ascii="標楷體" w:eastAsia="標楷體" w:hAnsi="標楷體" w:hint="eastAsia"/>
          <w:b/>
          <w:bCs/>
          <w:sz w:val="36"/>
          <w:szCs w:val="36"/>
        </w:rPr>
        <w:t>花蓮</w:t>
      </w:r>
      <w:r w:rsidR="00CD4489">
        <w:rPr>
          <w:rFonts w:ascii="標楷體" w:eastAsia="標楷體" w:hAnsi="標楷體" w:hint="eastAsia"/>
          <w:b/>
          <w:bCs/>
          <w:sz w:val="36"/>
          <w:szCs w:val="36"/>
        </w:rPr>
        <w:t>縣</w:t>
      </w:r>
      <w:r w:rsidRPr="009658CE">
        <w:rPr>
          <w:rFonts w:ascii="標楷體" w:eastAsia="標楷體" w:hAnsi="標楷體"/>
          <w:b/>
          <w:bCs/>
          <w:sz w:val="36"/>
          <w:szCs w:val="36"/>
        </w:rPr>
        <w:t>考古博物館</w:t>
      </w:r>
      <w:r w:rsidRPr="009658CE">
        <w:rPr>
          <w:rFonts w:ascii="標楷體" w:eastAsia="標楷體" w:hAnsi="標楷體" w:hint="eastAsia"/>
          <w:b/>
          <w:bCs/>
          <w:sz w:val="36"/>
          <w:szCs w:val="36"/>
        </w:rPr>
        <w:t>：</w:t>
      </w:r>
      <w:r w:rsidRPr="009658CE">
        <w:rPr>
          <w:rFonts w:ascii="標楷體" w:eastAsia="標楷體" w:hAnsi="標楷體"/>
          <w:b/>
          <w:bCs/>
          <w:sz w:val="30"/>
          <w:szCs w:val="30"/>
        </w:rPr>
        <w:t xml:space="preserve"> </w:t>
      </w:r>
    </w:p>
    <w:p w14:paraId="49B70D1B" w14:textId="021B79AA" w:rsidR="008671A3" w:rsidRPr="008671A3" w:rsidRDefault="008671A3" w:rsidP="008671A3">
      <w:pPr>
        <w:pStyle w:val="a3"/>
        <w:numPr>
          <w:ilvl w:val="0"/>
          <w:numId w:val="12"/>
        </w:numPr>
        <w:spacing w:line="540" w:lineRule="exact"/>
        <w:ind w:leftChars="0"/>
        <w:rPr>
          <w:rFonts w:ascii="標楷體" w:eastAsia="標楷體" w:hAnsi="標楷體"/>
          <w:sz w:val="30"/>
          <w:szCs w:val="30"/>
        </w:rPr>
      </w:pPr>
      <w:r w:rsidRPr="008671A3">
        <w:rPr>
          <w:rFonts w:ascii="標楷體" w:eastAsia="標楷體" w:hAnsi="標楷體" w:hint="eastAsia"/>
          <w:sz w:val="30"/>
          <w:szCs w:val="30"/>
        </w:rPr>
        <w:t xml:space="preserve">共構三位一體深度文旅軸線，破除「點狀觀光」瓶頸：該館每年編列1,600 萬元營運維護經費，具備完整典藏與推廣量能。應結合考古博物館、文化局與客家事務處，整合串聯豐田站前客家廊道、客家生活館、碧蓮寺鳥居、劍道館與移民墓園，打造兼具「史前臺灣玉貿易×日本官營移民村×客家二次拓墾」三位一體的常態文史走讀導覽路線，拉長遊客停留時間與探索深度。 </w:t>
      </w:r>
    </w:p>
    <w:p w14:paraId="2B5F6F0E" w14:textId="731720A8" w:rsidR="008671A3" w:rsidRPr="008671A3" w:rsidRDefault="008671A3" w:rsidP="008671A3">
      <w:pPr>
        <w:pStyle w:val="a3"/>
        <w:numPr>
          <w:ilvl w:val="0"/>
          <w:numId w:val="12"/>
        </w:numPr>
        <w:spacing w:line="540" w:lineRule="exact"/>
        <w:ind w:leftChars="0"/>
        <w:rPr>
          <w:rFonts w:ascii="標楷體" w:eastAsia="標楷體" w:hAnsi="標楷體"/>
          <w:sz w:val="30"/>
          <w:szCs w:val="30"/>
        </w:rPr>
      </w:pPr>
      <w:r w:rsidRPr="008671A3">
        <w:rPr>
          <w:rFonts w:ascii="標楷體" w:eastAsia="標楷體" w:hAnsi="標楷體" w:hint="eastAsia"/>
          <w:sz w:val="30"/>
          <w:szCs w:val="30"/>
        </w:rPr>
        <w:t xml:space="preserve">產業體驗與客家慢食深度結合：將館內廣受歡迎的玉石手作研磨體驗，延伸鏈結周邊客家傳統醃漬工藝、在地慢食餐飲與農特產市集，並擴大培力在地居民擔任導覽解說員，有效引導參觀人流實質走入聚落街區消費，轉化為在地經濟活水。 </w:t>
      </w:r>
    </w:p>
    <w:p w14:paraId="543D9A84" w14:textId="1CCE91C4" w:rsidR="009658CE" w:rsidRDefault="008671A3" w:rsidP="008671A3">
      <w:pPr>
        <w:pStyle w:val="a3"/>
        <w:numPr>
          <w:ilvl w:val="0"/>
          <w:numId w:val="12"/>
        </w:numPr>
        <w:spacing w:line="540" w:lineRule="exact"/>
        <w:ind w:leftChars="0"/>
        <w:rPr>
          <w:rFonts w:ascii="標楷體" w:eastAsia="標楷體" w:hAnsi="標楷體"/>
          <w:sz w:val="30"/>
          <w:szCs w:val="30"/>
        </w:rPr>
      </w:pPr>
      <w:r w:rsidRPr="008671A3">
        <w:rPr>
          <w:rFonts w:ascii="標楷體" w:eastAsia="標楷體" w:hAnsi="標楷體" w:hint="eastAsia"/>
          <w:sz w:val="30"/>
          <w:szCs w:val="30"/>
        </w:rPr>
        <w:t>健全常態維護並落實社區認養：全面盤點並更新破損老化的廊道導覽標示與公共設施，建請</w:t>
      </w:r>
      <w:r w:rsidR="006B0381">
        <w:rPr>
          <w:rFonts w:ascii="標楷體" w:eastAsia="標楷體" w:hAnsi="標楷體" w:hint="eastAsia"/>
          <w:sz w:val="30"/>
          <w:szCs w:val="30"/>
        </w:rPr>
        <w:t>壽豐</w:t>
      </w:r>
      <w:r w:rsidRPr="008671A3">
        <w:rPr>
          <w:rFonts w:ascii="標楷體" w:eastAsia="標楷體" w:hAnsi="標楷體" w:hint="eastAsia"/>
          <w:sz w:val="30"/>
          <w:szCs w:val="30"/>
        </w:rPr>
        <w:t>鄉公所編列常態維護預算，並借鏡牛犁社區發展協會長</w:t>
      </w:r>
      <w:r w:rsidRPr="008671A3">
        <w:rPr>
          <w:rFonts w:ascii="標楷體" w:eastAsia="標楷體" w:hAnsi="標楷體" w:hint="eastAsia"/>
          <w:sz w:val="30"/>
          <w:szCs w:val="30"/>
        </w:rPr>
        <w:lastRenderedPageBreak/>
        <w:t>期維護移民墓園之經驗，輔導在地協會與志工團隊建立常態認養機制，確保文旅動線品質永續維運。</w:t>
      </w:r>
    </w:p>
    <w:p w14:paraId="037B51CD" w14:textId="77777777" w:rsidR="008671A3" w:rsidRPr="008671A3" w:rsidRDefault="008671A3" w:rsidP="008671A3">
      <w:pPr>
        <w:pStyle w:val="a3"/>
        <w:spacing w:line="540" w:lineRule="exact"/>
        <w:ind w:leftChars="0"/>
        <w:rPr>
          <w:rFonts w:ascii="標楷體" w:eastAsia="標楷體" w:hAnsi="標楷體"/>
          <w:sz w:val="30"/>
          <w:szCs w:val="30"/>
        </w:rPr>
      </w:pPr>
    </w:p>
    <w:p w14:paraId="28BC340D" w14:textId="77777777" w:rsidR="00E71CF7" w:rsidRPr="009658CE" w:rsidRDefault="00E71CF7" w:rsidP="009658CE">
      <w:pPr>
        <w:spacing w:line="540" w:lineRule="exact"/>
        <w:rPr>
          <w:rFonts w:ascii="標楷體" w:eastAsia="標楷體" w:hAnsi="標楷體"/>
          <w:b/>
          <w:bCs/>
          <w:sz w:val="36"/>
          <w:szCs w:val="36"/>
        </w:rPr>
      </w:pPr>
      <w:r w:rsidRPr="009658CE">
        <w:rPr>
          <w:rFonts w:ascii="標楷體" w:eastAsia="標楷體" w:hAnsi="標楷體" w:hint="eastAsia"/>
          <w:b/>
          <w:bCs/>
          <w:sz w:val="36"/>
          <w:szCs w:val="36"/>
        </w:rPr>
        <w:t>總結︰</w:t>
      </w:r>
    </w:p>
    <w:p w14:paraId="6C71EA11" w14:textId="77777777" w:rsidR="00C45FC6" w:rsidRPr="00C45FC6" w:rsidRDefault="00C45FC6" w:rsidP="00C45FC6">
      <w:pPr>
        <w:spacing w:line="540" w:lineRule="exact"/>
        <w:rPr>
          <w:rFonts w:ascii="標楷體" w:eastAsia="標楷體" w:hAnsi="標楷體"/>
          <w:sz w:val="30"/>
          <w:szCs w:val="30"/>
        </w:rPr>
      </w:pPr>
      <w:r w:rsidRPr="00C45FC6">
        <w:rPr>
          <w:rFonts w:ascii="標楷體" w:eastAsia="標楷體" w:hAnsi="標楷體" w:hint="eastAsia"/>
          <w:sz w:val="30"/>
          <w:szCs w:val="30"/>
        </w:rPr>
        <w:t xml:space="preserve">本次財政審查委員會為期兩天之實地考察，貫穿「重大建設止血轉型、傳統文化資產化、現代產業合規化、文資網絡生活化」四大核心主軸。 </w:t>
      </w:r>
    </w:p>
    <w:p w14:paraId="0ACAC5F8" w14:textId="1AD576C7" w:rsidR="00C45FC6" w:rsidRPr="00C45FC6" w:rsidRDefault="00C45FC6" w:rsidP="00C45FC6">
      <w:pPr>
        <w:spacing w:line="540" w:lineRule="exact"/>
        <w:rPr>
          <w:rFonts w:ascii="標楷體" w:eastAsia="標楷體" w:hAnsi="標楷體"/>
          <w:sz w:val="30"/>
          <w:szCs w:val="30"/>
        </w:rPr>
      </w:pPr>
      <w:r w:rsidRPr="00C45FC6">
        <w:rPr>
          <w:rFonts w:ascii="標楷體" w:eastAsia="標楷體" w:hAnsi="標楷體" w:hint="eastAsia"/>
          <w:sz w:val="30"/>
          <w:szCs w:val="30"/>
        </w:rPr>
        <w:t>動輒投入數億元公帑之「</w:t>
      </w:r>
      <w:r w:rsidR="006B0381">
        <w:rPr>
          <w:rFonts w:ascii="標楷體" w:eastAsia="標楷體" w:hAnsi="標楷體" w:hint="eastAsia"/>
          <w:sz w:val="30"/>
          <w:szCs w:val="30"/>
        </w:rPr>
        <w:t>花蓮縣</w:t>
      </w:r>
      <w:r w:rsidRPr="00C45FC6">
        <w:rPr>
          <w:rFonts w:ascii="標楷體" w:eastAsia="標楷體" w:hAnsi="標楷體" w:hint="eastAsia"/>
          <w:sz w:val="30"/>
          <w:szCs w:val="30"/>
        </w:rPr>
        <w:t>農產品冷鏈物流中心」與「</w:t>
      </w:r>
      <w:r w:rsidR="006B0381" w:rsidRPr="006B0381">
        <w:rPr>
          <w:rFonts w:ascii="標楷體" w:eastAsia="標楷體" w:hAnsi="標楷體"/>
          <w:sz w:val="30"/>
          <w:szCs w:val="30"/>
        </w:rPr>
        <w:t>原住民族山海劇場暨加路蘭廣場</w:t>
      </w:r>
      <w:r w:rsidRPr="00C45FC6">
        <w:rPr>
          <w:rFonts w:ascii="標楷體" w:eastAsia="標楷體" w:hAnsi="標楷體" w:hint="eastAsia"/>
          <w:sz w:val="30"/>
          <w:szCs w:val="30"/>
        </w:rPr>
        <w:t>」，現已面臨招商瓶頸、量體失衡及中央預算保留期限屆滿之嚴峻考驗。縣府決策層級應徹底摒除被動等待與部門本位思維，迅速啟動</w:t>
      </w:r>
      <w:r w:rsidR="006B0381" w:rsidRPr="00C45FC6">
        <w:rPr>
          <w:rFonts w:ascii="標楷體" w:eastAsia="標楷體" w:hAnsi="標楷體" w:hint="eastAsia"/>
          <w:sz w:val="30"/>
          <w:szCs w:val="30"/>
        </w:rPr>
        <w:t>「</w:t>
      </w:r>
      <w:r w:rsidR="006B0381">
        <w:rPr>
          <w:rFonts w:ascii="標楷體" w:eastAsia="標楷體" w:hAnsi="標楷體" w:hint="eastAsia"/>
          <w:sz w:val="30"/>
          <w:szCs w:val="30"/>
        </w:rPr>
        <w:t>花蓮縣</w:t>
      </w:r>
      <w:r w:rsidR="006B0381" w:rsidRPr="00C45FC6">
        <w:rPr>
          <w:rFonts w:ascii="標楷體" w:eastAsia="標楷體" w:hAnsi="標楷體" w:hint="eastAsia"/>
          <w:sz w:val="30"/>
          <w:szCs w:val="30"/>
        </w:rPr>
        <w:t>農產品冷鏈物流中心」</w:t>
      </w:r>
      <w:r w:rsidRPr="00C45FC6">
        <w:rPr>
          <w:rFonts w:ascii="標楷體" w:eastAsia="標楷體" w:hAnsi="標楷體" w:hint="eastAsia"/>
          <w:sz w:val="30"/>
          <w:szCs w:val="30"/>
        </w:rPr>
        <w:t>整併現有</w:t>
      </w:r>
      <w:r w:rsidR="006B0381">
        <w:rPr>
          <w:rFonts w:ascii="標楷體" w:eastAsia="標楷體" w:hAnsi="標楷體" w:hint="eastAsia"/>
          <w:sz w:val="30"/>
          <w:szCs w:val="30"/>
        </w:rPr>
        <w:t>「</w:t>
      </w:r>
      <w:r w:rsidR="006B0381" w:rsidRPr="006B0381">
        <w:rPr>
          <w:rFonts w:ascii="標楷體" w:eastAsia="標楷體" w:hAnsi="標楷體"/>
          <w:sz w:val="30"/>
          <w:szCs w:val="30"/>
        </w:rPr>
        <w:t>花蓮縣農產運銷股份有限公司（肉品市場）</w:t>
      </w:r>
      <w:r w:rsidR="006B0381">
        <w:rPr>
          <w:rFonts w:ascii="標楷體" w:eastAsia="標楷體" w:hAnsi="標楷體" w:hint="eastAsia"/>
          <w:sz w:val="30"/>
          <w:szCs w:val="30"/>
        </w:rPr>
        <w:t>」</w:t>
      </w:r>
      <w:r w:rsidRPr="00C45FC6">
        <w:rPr>
          <w:rFonts w:ascii="標楷體" w:eastAsia="標楷體" w:hAnsi="標楷體" w:hint="eastAsia"/>
          <w:sz w:val="30"/>
          <w:szCs w:val="30"/>
        </w:rPr>
        <w:t>，以及</w:t>
      </w:r>
      <w:r w:rsidR="006B0381" w:rsidRPr="00C45FC6">
        <w:rPr>
          <w:rFonts w:ascii="標楷體" w:eastAsia="標楷體" w:hAnsi="標楷體" w:hint="eastAsia"/>
          <w:sz w:val="30"/>
          <w:szCs w:val="30"/>
        </w:rPr>
        <w:t>「</w:t>
      </w:r>
      <w:r w:rsidR="006B0381" w:rsidRPr="006B0381">
        <w:rPr>
          <w:rFonts w:ascii="標楷體" w:eastAsia="標楷體" w:hAnsi="標楷體"/>
          <w:sz w:val="30"/>
          <w:szCs w:val="30"/>
        </w:rPr>
        <w:t>原住民族山海劇場暨加路蘭廣場</w:t>
      </w:r>
      <w:r w:rsidR="006B0381" w:rsidRPr="00C45FC6">
        <w:rPr>
          <w:rFonts w:ascii="標楷體" w:eastAsia="標楷體" w:hAnsi="標楷體" w:hint="eastAsia"/>
          <w:sz w:val="30"/>
          <w:szCs w:val="30"/>
        </w:rPr>
        <w:t>」</w:t>
      </w:r>
      <w:r w:rsidRPr="00C45FC6">
        <w:rPr>
          <w:rFonts w:ascii="標楷體" w:eastAsia="標楷體" w:hAnsi="標楷體" w:hint="eastAsia"/>
          <w:sz w:val="30"/>
          <w:szCs w:val="30"/>
        </w:rPr>
        <w:t>爭取</w:t>
      </w:r>
      <w:r w:rsidR="006B0381">
        <w:rPr>
          <w:rFonts w:ascii="標楷體" w:eastAsia="標楷體" w:hAnsi="標楷體" w:hint="eastAsia"/>
          <w:sz w:val="30"/>
          <w:szCs w:val="30"/>
        </w:rPr>
        <w:t>中央經</w:t>
      </w:r>
      <w:r w:rsidRPr="00C45FC6">
        <w:rPr>
          <w:rFonts w:ascii="標楷體" w:eastAsia="標楷體" w:hAnsi="標楷體" w:hint="eastAsia"/>
          <w:sz w:val="30"/>
          <w:szCs w:val="30"/>
        </w:rPr>
        <w:t>費補足裝修</w:t>
      </w:r>
      <w:r w:rsidR="006B0381">
        <w:rPr>
          <w:rFonts w:ascii="標楷體" w:eastAsia="標楷體" w:hAnsi="標楷體" w:hint="eastAsia"/>
          <w:sz w:val="30"/>
          <w:szCs w:val="30"/>
        </w:rPr>
        <w:t>成本</w:t>
      </w:r>
      <w:r w:rsidRPr="00C45FC6">
        <w:rPr>
          <w:rFonts w:ascii="標楷體" w:eastAsia="標楷體" w:hAnsi="標楷體" w:hint="eastAsia"/>
          <w:sz w:val="30"/>
          <w:szCs w:val="30"/>
        </w:rPr>
        <w:t>回歸OT委外或轉型地方公共造產之雙軌研議等止血轉型策略，嚴防重大公帑投資淪為昂貴閒置之蚊子館；同時，針對「鳳林</w:t>
      </w:r>
      <w:r w:rsidR="006B0381">
        <w:rPr>
          <w:rFonts w:ascii="標楷體" w:eastAsia="標楷體" w:hAnsi="標楷體" w:hint="eastAsia"/>
          <w:sz w:val="30"/>
          <w:szCs w:val="30"/>
        </w:rPr>
        <w:t>漫城酒莊</w:t>
      </w:r>
      <w:r w:rsidRPr="00C45FC6">
        <w:rPr>
          <w:rFonts w:ascii="標楷體" w:eastAsia="標楷體" w:hAnsi="標楷體" w:hint="eastAsia"/>
          <w:sz w:val="30"/>
          <w:szCs w:val="30"/>
        </w:rPr>
        <w:t>地酒合法代工」、「豐田客庄文資廊道」及「</w:t>
      </w:r>
      <w:r w:rsidR="006B0381">
        <w:rPr>
          <w:rFonts w:ascii="標楷體" w:eastAsia="標楷體" w:hAnsi="標楷體" w:hint="eastAsia"/>
          <w:sz w:val="30"/>
          <w:szCs w:val="30"/>
        </w:rPr>
        <w:t>花蓮縣</w:t>
      </w:r>
      <w:r w:rsidRPr="00C45FC6">
        <w:rPr>
          <w:rFonts w:ascii="標楷體" w:eastAsia="標楷體" w:hAnsi="標楷體" w:hint="eastAsia"/>
          <w:sz w:val="30"/>
          <w:szCs w:val="30"/>
        </w:rPr>
        <w:t>考古博物館館地共融」等案，縣府各局處應建立跨局處常態橫向整合平臺，從法規鬆綁、單一窗口輔導、</w:t>
      </w:r>
      <w:r w:rsidR="006B0381" w:rsidRPr="008671A3">
        <w:rPr>
          <w:rFonts w:ascii="標楷體" w:eastAsia="標楷體" w:hAnsi="標楷體" w:hint="eastAsia"/>
          <w:sz w:val="30"/>
          <w:szCs w:val="30"/>
        </w:rPr>
        <w:t>原住民族傳統智慧創作專用權</w:t>
      </w:r>
      <w:r w:rsidRPr="00C45FC6">
        <w:rPr>
          <w:rFonts w:ascii="標楷體" w:eastAsia="標楷體" w:hAnsi="標楷體" w:hint="eastAsia"/>
          <w:sz w:val="30"/>
          <w:szCs w:val="30"/>
        </w:rPr>
        <w:t xml:space="preserve">保護到文旅動線串聯，實質引導公共效益外溢至部落與客庄基層，促進地方創生。 </w:t>
      </w:r>
    </w:p>
    <w:p w14:paraId="52ACB58E" w14:textId="33881757" w:rsidR="009658CE" w:rsidRPr="009658CE" w:rsidRDefault="00C45FC6" w:rsidP="00C45FC6">
      <w:pPr>
        <w:spacing w:line="540" w:lineRule="exact"/>
        <w:rPr>
          <w:rFonts w:ascii="標楷體" w:eastAsia="標楷體" w:hAnsi="標楷體"/>
          <w:sz w:val="30"/>
          <w:szCs w:val="30"/>
        </w:rPr>
      </w:pPr>
      <w:r>
        <w:rPr>
          <w:rFonts w:ascii="標楷體" w:eastAsia="標楷體" w:hAnsi="標楷體" w:hint="eastAsia"/>
          <w:sz w:val="30"/>
          <w:szCs w:val="30"/>
        </w:rPr>
        <w:t>財政審查委員會</w:t>
      </w:r>
      <w:r w:rsidRPr="00C45FC6">
        <w:rPr>
          <w:rFonts w:ascii="標楷體" w:eastAsia="標楷體" w:hAnsi="標楷體" w:hint="eastAsia"/>
          <w:sz w:val="30"/>
          <w:szCs w:val="30"/>
        </w:rPr>
        <w:t>後續將把「</w:t>
      </w:r>
      <w:r w:rsidR="006B0381">
        <w:rPr>
          <w:rFonts w:ascii="標楷體" w:eastAsia="標楷體" w:hAnsi="標楷體" w:hint="eastAsia"/>
          <w:sz w:val="30"/>
          <w:szCs w:val="30"/>
        </w:rPr>
        <w:t>花蓮縣</w:t>
      </w:r>
      <w:r w:rsidR="006B0381" w:rsidRPr="00C45FC6">
        <w:rPr>
          <w:rFonts w:ascii="標楷體" w:eastAsia="標楷體" w:hAnsi="標楷體" w:hint="eastAsia"/>
          <w:sz w:val="30"/>
          <w:szCs w:val="30"/>
        </w:rPr>
        <w:t>農產品冷鏈物流中心</w:t>
      </w:r>
      <w:r w:rsidRPr="00C45FC6">
        <w:rPr>
          <w:rFonts w:ascii="標楷體" w:eastAsia="標楷體" w:hAnsi="標楷體" w:hint="eastAsia"/>
          <w:sz w:val="30"/>
          <w:szCs w:val="30"/>
        </w:rPr>
        <w:t>整併轉型進度」、</w:t>
      </w:r>
      <w:r w:rsidR="006B0381" w:rsidRPr="006B0381">
        <w:rPr>
          <w:rFonts w:ascii="標楷體" w:eastAsia="標楷體" w:hAnsi="標楷體"/>
          <w:sz w:val="30"/>
          <w:szCs w:val="30"/>
        </w:rPr>
        <w:t>原住民族山海劇場</w:t>
      </w:r>
      <w:r w:rsidRPr="00C45FC6">
        <w:rPr>
          <w:rFonts w:ascii="標楷體" w:eastAsia="標楷體" w:hAnsi="標楷體" w:hint="eastAsia"/>
          <w:sz w:val="30"/>
          <w:szCs w:val="30"/>
        </w:rPr>
        <w:t>OT委外與公共造產評估時程」、「</w:t>
      </w:r>
      <w:r w:rsidR="007A0FFC">
        <w:rPr>
          <w:rFonts w:ascii="標楷體" w:eastAsia="標楷體" w:hAnsi="標楷體" w:hint="eastAsia"/>
          <w:sz w:val="30"/>
          <w:szCs w:val="30"/>
        </w:rPr>
        <w:t>部落</w:t>
      </w:r>
      <w:r w:rsidRPr="00C45FC6">
        <w:rPr>
          <w:rFonts w:ascii="標楷體" w:eastAsia="標楷體" w:hAnsi="標楷體" w:hint="eastAsia"/>
          <w:sz w:val="30"/>
          <w:szCs w:val="30"/>
        </w:rPr>
        <w:t>地酒跨局處輔導成果」、「豐田客庄提案轉型」及「</w:t>
      </w:r>
      <w:r w:rsidR="007A0FFC">
        <w:rPr>
          <w:rFonts w:ascii="標楷體" w:eastAsia="標楷體" w:hAnsi="標楷體" w:hint="eastAsia"/>
          <w:sz w:val="30"/>
          <w:szCs w:val="30"/>
        </w:rPr>
        <w:t>花蓮縣</w:t>
      </w:r>
      <w:r w:rsidRPr="00C45FC6">
        <w:rPr>
          <w:rFonts w:ascii="標楷體" w:eastAsia="標楷體" w:hAnsi="標楷體" w:hint="eastAsia"/>
          <w:sz w:val="30"/>
          <w:szCs w:val="30"/>
        </w:rPr>
        <w:t>考古博物館人流導入街區效益」，列為本會審查縣府後續相關預算之重點審查指標，嚴格督促縣府落實財政紀律與行政效能，確保公帑均能發揮最大乘數效益，切實帶動花蓮地方產業升級與文化永續繁榮。</w:t>
      </w:r>
    </w:p>
    <w:p w14:paraId="600337DA" w14:textId="300AD377" w:rsidR="00885C5B" w:rsidRPr="008671A3" w:rsidRDefault="008671A3" w:rsidP="009658CE">
      <w:pPr>
        <w:spacing w:line="540" w:lineRule="exact"/>
        <w:rPr>
          <w:rFonts w:ascii="標楷體" w:eastAsia="標楷體" w:hAnsi="標楷體"/>
          <w:b/>
          <w:sz w:val="30"/>
          <w:szCs w:val="30"/>
        </w:rPr>
      </w:pPr>
      <w:r w:rsidRPr="008671A3">
        <w:rPr>
          <w:rFonts w:ascii="標楷體" w:eastAsia="標楷體" w:hAnsi="標楷體" w:hint="eastAsia"/>
          <w:b/>
          <w:sz w:val="30"/>
          <w:szCs w:val="30"/>
        </w:rPr>
        <w:t>七</w:t>
      </w:r>
      <w:r w:rsidR="00885C5B" w:rsidRPr="008671A3">
        <w:rPr>
          <w:rFonts w:ascii="標楷體" w:eastAsia="標楷體" w:hAnsi="標楷體" w:hint="eastAsia"/>
          <w:b/>
          <w:sz w:val="30"/>
          <w:szCs w:val="30"/>
        </w:rPr>
        <w:t>、處理意見：</w:t>
      </w:r>
    </w:p>
    <w:p w14:paraId="7682819B" w14:textId="77777777" w:rsidR="00885C5B" w:rsidRPr="009658CE" w:rsidRDefault="00885C5B" w:rsidP="009658CE">
      <w:pPr>
        <w:spacing w:line="540" w:lineRule="exact"/>
        <w:rPr>
          <w:rFonts w:ascii="標楷體" w:eastAsia="標楷體" w:hAnsi="標楷體"/>
          <w:sz w:val="30"/>
          <w:szCs w:val="30"/>
        </w:rPr>
      </w:pPr>
      <w:r w:rsidRPr="009658CE">
        <w:rPr>
          <w:rFonts w:ascii="標楷體" w:eastAsia="標楷體" w:hAnsi="標楷體" w:hint="eastAsia"/>
          <w:sz w:val="30"/>
          <w:szCs w:val="30"/>
        </w:rPr>
        <w:t>考察決議事項請花蓮縣政府暨相關單位本於權責檢討改進並按輕重緩急辦理。</w:t>
      </w:r>
    </w:p>
    <w:p w14:paraId="65251E27" w14:textId="77777777" w:rsidR="00CD4489" w:rsidRDefault="00CD4489" w:rsidP="00CD4489">
      <w:pPr>
        <w:spacing w:line="540" w:lineRule="exact"/>
        <w:rPr>
          <w:rFonts w:ascii="標楷體" w:eastAsia="標楷體" w:hAnsi="標楷體"/>
          <w:sz w:val="30"/>
          <w:szCs w:val="30"/>
        </w:rPr>
      </w:pPr>
    </w:p>
    <w:p w14:paraId="07B3083B" w14:textId="27AE4F4E" w:rsidR="00885C5B" w:rsidRPr="009658CE" w:rsidRDefault="00885C5B" w:rsidP="00CD4489">
      <w:pPr>
        <w:spacing w:line="540" w:lineRule="exact"/>
        <w:rPr>
          <w:rFonts w:ascii="標楷體" w:eastAsia="標楷體" w:hAnsi="標楷體"/>
          <w:sz w:val="30"/>
          <w:szCs w:val="30"/>
        </w:rPr>
      </w:pPr>
      <w:r w:rsidRPr="009658CE">
        <w:rPr>
          <w:rFonts w:ascii="標楷體" w:eastAsia="標楷體" w:hAnsi="標楷體" w:hint="eastAsia"/>
          <w:sz w:val="30"/>
          <w:szCs w:val="30"/>
        </w:rPr>
        <w:t>以上謹請</w:t>
      </w:r>
    </w:p>
    <w:p w14:paraId="7A4F68B7" w14:textId="77777777" w:rsidR="00885C5B" w:rsidRDefault="00885C5B" w:rsidP="00CD4489">
      <w:pPr>
        <w:spacing w:line="540" w:lineRule="exact"/>
        <w:rPr>
          <w:rFonts w:ascii="標楷體" w:eastAsia="標楷體" w:hAnsi="標楷體"/>
          <w:sz w:val="30"/>
          <w:szCs w:val="30"/>
        </w:rPr>
      </w:pPr>
      <w:r w:rsidRPr="009658CE">
        <w:rPr>
          <w:rFonts w:ascii="標楷體" w:eastAsia="標楷體" w:hAnsi="標楷體" w:hint="eastAsia"/>
          <w:sz w:val="30"/>
          <w:szCs w:val="30"/>
        </w:rPr>
        <w:lastRenderedPageBreak/>
        <w:t>大會公決</w:t>
      </w:r>
    </w:p>
    <w:p w14:paraId="2C7B3F5B" w14:textId="77777777" w:rsidR="00CD4489" w:rsidRDefault="00CD4489" w:rsidP="00CD4489">
      <w:pPr>
        <w:spacing w:line="540" w:lineRule="exact"/>
        <w:rPr>
          <w:rFonts w:ascii="標楷體" w:eastAsia="標楷體" w:hAnsi="標楷體"/>
          <w:sz w:val="30"/>
          <w:szCs w:val="30"/>
        </w:rPr>
      </w:pPr>
    </w:p>
    <w:p w14:paraId="497E7A44" w14:textId="77777777" w:rsidR="00CD4489" w:rsidRPr="009658CE" w:rsidRDefault="00CD4489" w:rsidP="00CD4489">
      <w:pPr>
        <w:spacing w:line="540" w:lineRule="exact"/>
        <w:rPr>
          <w:rFonts w:ascii="標楷體" w:eastAsia="標楷體" w:hAnsi="標楷體"/>
          <w:sz w:val="30"/>
          <w:szCs w:val="30"/>
        </w:rPr>
      </w:pPr>
    </w:p>
    <w:p w14:paraId="537137E7" w14:textId="4DEB9FAC" w:rsidR="00885C5B" w:rsidRPr="009658CE" w:rsidRDefault="00CD4489" w:rsidP="00CD4489">
      <w:pPr>
        <w:spacing w:line="600" w:lineRule="auto"/>
        <w:rPr>
          <w:rFonts w:ascii="標楷體" w:eastAsia="標楷體" w:hAnsi="標楷體"/>
          <w:sz w:val="30"/>
          <w:szCs w:val="30"/>
        </w:rPr>
      </w:pPr>
      <w:r>
        <w:rPr>
          <w:rFonts w:ascii="標楷體" w:eastAsia="標楷體" w:hAnsi="標楷體" w:hint="eastAsia"/>
          <w:sz w:val="30"/>
          <w:szCs w:val="30"/>
        </w:rPr>
        <w:t xml:space="preserve">            </w:t>
      </w:r>
      <w:r w:rsidR="00F101D6" w:rsidRPr="009658CE">
        <w:rPr>
          <w:rFonts w:ascii="標楷體" w:eastAsia="標楷體" w:hAnsi="標楷體" w:hint="eastAsia"/>
          <w:sz w:val="30"/>
          <w:szCs w:val="30"/>
        </w:rPr>
        <w:t>第一召集人：林玉芬</w:t>
      </w:r>
      <w:r w:rsidR="00885C5B" w:rsidRPr="009658CE">
        <w:rPr>
          <w:rFonts w:ascii="標楷體" w:eastAsia="標楷體" w:hAnsi="標楷體"/>
          <w:sz w:val="30"/>
          <w:szCs w:val="30"/>
        </w:rPr>
        <w:t xml:space="preserve"> </w:t>
      </w:r>
      <w:r w:rsidR="00885C5B" w:rsidRPr="009658CE">
        <w:rPr>
          <w:rFonts w:ascii="標楷體" w:eastAsia="標楷體" w:hAnsi="標楷體" w:hint="eastAsia"/>
          <w:sz w:val="30"/>
          <w:szCs w:val="30"/>
        </w:rPr>
        <w:t>議</w:t>
      </w:r>
      <w:r w:rsidR="00885C5B" w:rsidRPr="009658CE">
        <w:rPr>
          <w:rFonts w:ascii="標楷體" w:eastAsia="標楷體" w:hAnsi="標楷體"/>
          <w:sz w:val="30"/>
          <w:szCs w:val="30"/>
        </w:rPr>
        <w:t xml:space="preserve"> </w:t>
      </w:r>
      <w:r w:rsidR="00F101D6" w:rsidRPr="009658CE">
        <w:rPr>
          <w:rFonts w:ascii="標楷體" w:eastAsia="標楷體" w:hAnsi="標楷體"/>
          <w:sz w:val="30"/>
          <w:szCs w:val="30"/>
        </w:rPr>
        <w:t xml:space="preserve"> </w:t>
      </w:r>
      <w:r w:rsidR="00885C5B" w:rsidRPr="009658CE">
        <w:rPr>
          <w:rFonts w:ascii="標楷體" w:eastAsia="標楷體" w:hAnsi="標楷體" w:hint="eastAsia"/>
          <w:sz w:val="30"/>
          <w:szCs w:val="30"/>
        </w:rPr>
        <w:t>員</w:t>
      </w:r>
    </w:p>
    <w:p w14:paraId="397A89D6" w14:textId="76C873B8" w:rsidR="00885C5B" w:rsidRPr="009658CE" w:rsidRDefault="00CD4489" w:rsidP="00CD4489">
      <w:pPr>
        <w:spacing w:line="600" w:lineRule="auto"/>
        <w:rPr>
          <w:rFonts w:ascii="標楷體" w:eastAsia="標楷體" w:hAnsi="標楷體"/>
          <w:sz w:val="30"/>
          <w:szCs w:val="30"/>
        </w:rPr>
      </w:pPr>
      <w:r>
        <w:rPr>
          <w:rFonts w:ascii="標楷體" w:eastAsia="標楷體" w:hAnsi="標楷體" w:hint="eastAsia"/>
          <w:sz w:val="30"/>
          <w:szCs w:val="30"/>
        </w:rPr>
        <w:t xml:space="preserve">            </w:t>
      </w:r>
      <w:r w:rsidR="00885C5B" w:rsidRPr="009658CE">
        <w:rPr>
          <w:rFonts w:ascii="標楷體" w:eastAsia="標楷體" w:hAnsi="標楷體" w:hint="eastAsia"/>
          <w:sz w:val="30"/>
          <w:szCs w:val="30"/>
        </w:rPr>
        <w:t>第二召集人：</w:t>
      </w:r>
      <w:r w:rsidR="00F101D6" w:rsidRPr="009658CE">
        <w:rPr>
          <w:rFonts w:ascii="標楷體" w:eastAsia="標楷體" w:hAnsi="標楷體" w:hint="eastAsia"/>
          <w:sz w:val="30"/>
          <w:szCs w:val="30"/>
        </w:rPr>
        <w:t>徐雪玉</w:t>
      </w:r>
      <w:r w:rsidR="00F101D6" w:rsidRPr="009658CE">
        <w:rPr>
          <w:rFonts w:ascii="標楷體" w:eastAsia="標楷體" w:hAnsi="標楷體"/>
          <w:sz w:val="30"/>
          <w:szCs w:val="30"/>
        </w:rPr>
        <w:t xml:space="preserve"> </w:t>
      </w:r>
      <w:r w:rsidR="00F101D6" w:rsidRPr="009658CE">
        <w:rPr>
          <w:rFonts w:ascii="標楷體" w:eastAsia="標楷體" w:hAnsi="標楷體" w:hint="eastAsia"/>
          <w:sz w:val="30"/>
          <w:szCs w:val="30"/>
        </w:rPr>
        <w:t>副議長</w:t>
      </w:r>
    </w:p>
    <w:p w14:paraId="2D06A651" w14:textId="1E800E09" w:rsidR="00885C5B" w:rsidRPr="009658CE" w:rsidRDefault="00CD4489" w:rsidP="00CD4489">
      <w:pPr>
        <w:spacing w:line="600" w:lineRule="auto"/>
        <w:rPr>
          <w:rFonts w:ascii="標楷體" w:eastAsia="標楷體" w:hAnsi="標楷體"/>
          <w:sz w:val="30"/>
          <w:szCs w:val="30"/>
        </w:rPr>
      </w:pPr>
      <w:r>
        <w:rPr>
          <w:rFonts w:ascii="標楷體" w:eastAsia="標楷體" w:hAnsi="標楷體" w:hint="eastAsia"/>
          <w:sz w:val="30"/>
          <w:szCs w:val="30"/>
        </w:rPr>
        <w:t xml:space="preserve">            </w:t>
      </w:r>
      <w:r w:rsidR="00885C5B" w:rsidRPr="009658CE">
        <w:rPr>
          <w:rFonts w:ascii="標楷體" w:eastAsia="標楷體" w:hAnsi="標楷體" w:hint="eastAsia"/>
          <w:sz w:val="30"/>
          <w:szCs w:val="30"/>
        </w:rPr>
        <w:t>委</w:t>
      </w:r>
      <w:r w:rsidR="00F101D6" w:rsidRPr="009658CE">
        <w:rPr>
          <w:rFonts w:ascii="標楷體" w:eastAsia="標楷體" w:hAnsi="標楷體" w:hint="eastAsia"/>
          <w:sz w:val="30"/>
          <w:szCs w:val="30"/>
        </w:rPr>
        <w:t xml:space="preserve">     </w:t>
      </w:r>
      <w:r w:rsidR="00885C5B" w:rsidRPr="009658CE">
        <w:rPr>
          <w:rFonts w:ascii="標楷體" w:eastAsia="標楷體" w:hAnsi="標楷體"/>
          <w:sz w:val="30"/>
          <w:szCs w:val="30"/>
        </w:rPr>
        <w:t xml:space="preserve"> </w:t>
      </w:r>
      <w:r w:rsidR="00885C5B" w:rsidRPr="009658CE">
        <w:rPr>
          <w:rFonts w:ascii="標楷體" w:eastAsia="標楷體" w:hAnsi="標楷體" w:hint="eastAsia"/>
          <w:sz w:val="30"/>
          <w:szCs w:val="30"/>
        </w:rPr>
        <w:t>員：</w:t>
      </w:r>
      <w:r w:rsidR="00F101D6" w:rsidRPr="009658CE">
        <w:rPr>
          <w:rFonts w:ascii="標楷體" w:eastAsia="標楷體" w:hAnsi="標楷體" w:hint="eastAsia"/>
          <w:sz w:val="30"/>
          <w:szCs w:val="30"/>
        </w:rPr>
        <w:t>吳東昇 議  員</w:t>
      </w:r>
    </w:p>
    <w:p w14:paraId="73274784" w14:textId="77777777" w:rsidR="00F101D6" w:rsidRPr="009658CE" w:rsidRDefault="00F101D6" w:rsidP="00CD4489">
      <w:pPr>
        <w:spacing w:line="540" w:lineRule="exact"/>
        <w:rPr>
          <w:rFonts w:ascii="標楷體" w:eastAsia="標楷體" w:hAnsi="標楷體"/>
          <w:sz w:val="30"/>
          <w:szCs w:val="30"/>
        </w:rPr>
      </w:pPr>
    </w:p>
    <w:p w14:paraId="44EF87D7" w14:textId="7A845736" w:rsidR="00F80CC5" w:rsidRDefault="00885C5B" w:rsidP="00C552A3">
      <w:pPr>
        <w:spacing w:line="300" w:lineRule="exact"/>
        <w:rPr>
          <w:rFonts w:ascii="標楷體" w:eastAsia="標楷體" w:hAnsi="標楷體"/>
          <w:sz w:val="30"/>
          <w:szCs w:val="30"/>
        </w:rPr>
      </w:pPr>
      <w:r w:rsidRPr="009658CE">
        <w:rPr>
          <w:rFonts w:ascii="標楷體" w:eastAsia="標楷體" w:hAnsi="標楷體" w:hint="eastAsia"/>
          <w:sz w:val="30"/>
          <w:szCs w:val="30"/>
        </w:rPr>
        <w:t>議</w:t>
      </w:r>
      <w:r w:rsidRPr="009658CE">
        <w:rPr>
          <w:rFonts w:ascii="標楷體" w:eastAsia="標楷體" w:hAnsi="標楷體"/>
          <w:sz w:val="30"/>
          <w:szCs w:val="30"/>
        </w:rPr>
        <w:t xml:space="preserve"> </w:t>
      </w:r>
      <w:r w:rsidRPr="009658CE">
        <w:rPr>
          <w:rFonts w:ascii="標楷體" w:eastAsia="標楷體" w:hAnsi="標楷體" w:hint="eastAsia"/>
          <w:sz w:val="30"/>
          <w:szCs w:val="30"/>
        </w:rPr>
        <w:t>決：</w:t>
      </w:r>
      <w:r w:rsidR="00C552A3">
        <w:rPr>
          <w:rFonts w:ascii="標楷體" w:eastAsia="標楷體" w:hAnsi="標楷體" w:hint="eastAsia"/>
          <w:sz w:val="30"/>
          <w:szCs w:val="30"/>
        </w:rPr>
        <w:t>照處理意見通過。</w:t>
      </w:r>
    </w:p>
    <w:p w14:paraId="607D29F7" w14:textId="32E602C0" w:rsidR="00C552A3" w:rsidRPr="00C552A3" w:rsidRDefault="00C552A3" w:rsidP="00C552A3">
      <w:pPr>
        <w:spacing w:line="300" w:lineRule="exact"/>
        <w:rPr>
          <w:rFonts w:ascii="標楷體" w:eastAsia="標楷體" w:hAnsi="標楷體" w:hint="eastAsia"/>
          <w:sz w:val="20"/>
          <w:szCs w:val="20"/>
        </w:rPr>
      </w:pPr>
      <w:r>
        <w:rPr>
          <w:rFonts w:ascii="標楷體" w:eastAsia="標楷體" w:hAnsi="標楷體" w:hint="eastAsia"/>
          <w:sz w:val="30"/>
          <w:szCs w:val="30"/>
        </w:rPr>
        <w:t xml:space="preserve">       </w:t>
      </w:r>
      <w:r w:rsidRPr="00C552A3">
        <w:rPr>
          <w:rFonts w:ascii="標楷體" w:eastAsia="標楷體" w:hAnsi="標楷體" w:hint="eastAsia"/>
          <w:sz w:val="20"/>
          <w:szCs w:val="20"/>
        </w:rPr>
        <w:t>115.9.4下午</w:t>
      </w:r>
    </w:p>
    <w:p w14:paraId="343B2ABB" w14:textId="77777777" w:rsidR="006E2052" w:rsidRPr="009658CE" w:rsidRDefault="006E2052" w:rsidP="006E2052">
      <w:pPr>
        <w:spacing w:line="520" w:lineRule="exact"/>
        <w:rPr>
          <w:rFonts w:ascii="標楷體" w:eastAsia="標楷體" w:hAnsi="標楷體"/>
          <w:sz w:val="30"/>
          <w:szCs w:val="30"/>
        </w:rPr>
      </w:pPr>
    </w:p>
    <w:sectPr w:rsidR="006E2052" w:rsidRPr="009658CE" w:rsidSect="004C7413">
      <w:footerReference w:type="default" r:id="rId8"/>
      <w:pgSz w:w="11906" w:h="16838"/>
      <w:pgMar w:top="851" w:right="567"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E1D73" w14:textId="77777777" w:rsidR="00D06D17" w:rsidRDefault="00D06D17" w:rsidP="00E71CF7">
      <w:r>
        <w:separator/>
      </w:r>
    </w:p>
  </w:endnote>
  <w:endnote w:type="continuationSeparator" w:id="0">
    <w:p w14:paraId="3969CC21" w14:textId="77777777" w:rsidR="00D06D17" w:rsidRDefault="00D06D17" w:rsidP="00E71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295376"/>
      <w:docPartObj>
        <w:docPartGallery w:val="Page Numbers (Bottom of Page)"/>
        <w:docPartUnique/>
      </w:docPartObj>
    </w:sdtPr>
    <w:sdtEndPr/>
    <w:sdtContent>
      <w:p w14:paraId="17E4FAB1" w14:textId="70A2F4AD" w:rsidR="00C45FC6" w:rsidRDefault="00C45FC6">
        <w:pPr>
          <w:pStyle w:val="a6"/>
          <w:jc w:val="right"/>
        </w:pPr>
        <w:r>
          <w:fldChar w:fldCharType="begin"/>
        </w:r>
        <w:r>
          <w:instrText>PAGE   \* MERGEFORMAT</w:instrText>
        </w:r>
        <w:r>
          <w:fldChar w:fldCharType="separate"/>
        </w:r>
        <w:r>
          <w:rPr>
            <w:lang w:val="zh-TW"/>
          </w:rPr>
          <w:t>2</w:t>
        </w:r>
        <w:r>
          <w:fldChar w:fldCharType="end"/>
        </w:r>
      </w:p>
    </w:sdtContent>
  </w:sdt>
  <w:p w14:paraId="6D1DE82B" w14:textId="77777777" w:rsidR="00C45FC6" w:rsidRDefault="00C45FC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8F5C5" w14:textId="77777777" w:rsidR="00D06D17" w:rsidRDefault="00D06D17" w:rsidP="00E71CF7">
      <w:r>
        <w:separator/>
      </w:r>
    </w:p>
  </w:footnote>
  <w:footnote w:type="continuationSeparator" w:id="0">
    <w:p w14:paraId="26609E97" w14:textId="77777777" w:rsidR="00D06D17" w:rsidRDefault="00D06D17" w:rsidP="00E71C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222E"/>
    <w:multiLevelType w:val="hybridMultilevel"/>
    <w:tmpl w:val="9280E1B2"/>
    <w:lvl w:ilvl="0" w:tplc="FDEC04CC">
      <w:start w:val="1"/>
      <w:numFmt w:val="decimal"/>
      <w:lvlText w:val="%1."/>
      <w:lvlJc w:val="left"/>
      <w:pPr>
        <w:ind w:left="380" w:hanging="380"/>
      </w:pPr>
      <w:rPr>
        <w:rFonts w:hint="default"/>
        <w:b/>
        <w:sz w:val="36"/>
      </w:rPr>
    </w:lvl>
    <w:lvl w:ilvl="1" w:tplc="FD24DC58">
      <w:start w:val="1"/>
      <w:numFmt w:val="bullet"/>
      <w:lvlText w:val=""/>
      <w:lvlJc w:val="left"/>
      <w:pPr>
        <w:ind w:left="1051" w:hanging="571"/>
      </w:pPr>
      <w:rPr>
        <w:rFonts w:ascii="Wingdings" w:eastAsia="標楷體" w:hAnsi="Wingdings" w:cstheme="minorBidi"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7738C2"/>
    <w:multiLevelType w:val="hybridMultilevel"/>
    <w:tmpl w:val="3D36BF48"/>
    <w:lvl w:ilvl="0" w:tplc="FDEC04CC">
      <w:start w:val="1"/>
      <w:numFmt w:val="decimal"/>
      <w:lvlText w:val="%1."/>
      <w:lvlJc w:val="left"/>
      <w:pPr>
        <w:ind w:left="380" w:hanging="380"/>
      </w:pPr>
      <w:rPr>
        <w:rFonts w:hint="default"/>
        <w:b/>
        <w:sz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A230AF"/>
    <w:multiLevelType w:val="hybridMultilevel"/>
    <w:tmpl w:val="D882957A"/>
    <w:lvl w:ilvl="0" w:tplc="87E8587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0B1559"/>
    <w:multiLevelType w:val="hybridMultilevel"/>
    <w:tmpl w:val="33CA3D3A"/>
    <w:lvl w:ilvl="0" w:tplc="ADB0D98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0725AF"/>
    <w:multiLevelType w:val="hybridMultilevel"/>
    <w:tmpl w:val="B4F00D20"/>
    <w:lvl w:ilvl="0" w:tplc="995622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26676F8"/>
    <w:multiLevelType w:val="hybridMultilevel"/>
    <w:tmpl w:val="1D523DD8"/>
    <w:lvl w:ilvl="0" w:tplc="AE0471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28E10A9"/>
    <w:multiLevelType w:val="hybridMultilevel"/>
    <w:tmpl w:val="C6D6A4BC"/>
    <w:lvl w:ilvl="0" w:tplc="ADB0D98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C455EE"/>
    <w:multiLevelType w:val="hybridMultilevel"/>
    <w:tmpl w:val="092052CC"/>
    <w:lvl w:ilvl="0" w:tplc="934A0E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2943DBA"/>
    <w:multiLevelType w:val="hybridMultilevel"/>
    <w:tmpl w:val="92D21112"/>
    <w:lvl w:ilvl="0" w:tplc="87E8587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EA525DD"/>
    <w:multiLevelType w:val="hybridMultilevel"/>
    <w:tmpl w:val="9508C57A"/>
    <w:lvl w:ilvl="0" w:tplc="ADB0D98E">
      <w:start w:val="1"/>
      <w:numFmt w:val="decimal"/>
      <w:lvlText w:val="(%1)"/>
      <w:lvlJc w:val="left"/>
      <w:pPr>
        <w:ind w:left="722" w:hanging="72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0" w15:restartNumberingAfterBreak="0">
    <w:nsid w:val="3C05422F"/>
    <w:multiLevelType w:val="hybridMultilevel"/>
    <w:tmpl w:val="E6C6F140"/>
    <w:lvl w:ilvl="0" w:tplc="1EDC3B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2765CF8"/>
    <w:multiLevelType w:val="hybridMultilevel"/>
    <w:tmpl w:val="AA8AF720"/>
    <w:lvl w:ilvl="0" w:tplc="87E8587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B5B3234"/>
    <w:multiLevelType w:val="hybridMultilevel"/>
    <w:tmpl w:val="5AAA9692"/>
    <w:lvl w:ilvl="0" w:tplc="87E8587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1D20FED"/>
    <w:multiLevelType w:val="hybridMultilevel"/>
    <w:tmpl w:val="703E890C"/>
    <w:lvl w:ilvl="0" w:tplc="ADB0D98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4FE35B2"/>
    <w:multiLevelType w:val="hybridMultilevel"/>
    <w:tmpl w:val="4100F2D8"/>
    <w:lvl w:ilvl="0" w:tplc="87E85870">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91A64F3"/>
    <w:multiLevelType w:val="hybridMultilevel"/>
    <w:tmpl w:val="EF2888D0"/>
    <w:lvl w:ilvl="0" w:tplc="87E8587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A981F57"/>
    <w:multiLevelType w:val="hybridMultilevel"/>
    <w:tmpl w:val="D658863C"/>
    <w:lvl w:ilvl="0" w:tplc="441A1E04">
      <w:start w:val="1"/>
      <w:numFmt w:val="decimal"/>
      <w:lvlText w:val="%1."/>
      <w:lvlJc w:val="left"/>
      <w:pPr>
        <w:ind w:left="408" w:hanging="408"/>
      </w:pPr>
      <w:rPr>
        <w:rFonts w:hint="default"/>
        <w:b w:val="0"/>
        <w:bCs/>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CB51C91"/>
    <w:multiLevelType w:val="hybridMultilevel"/>
    <w:tmpl w:val="1CCE6EAA"/>
    <w:lvl w:ilvl="0" w:tplc="ADB0D98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F86438A"/>
    <w:multiLevelType w:val="hybridMultilevel"/>
    <w:tmpl w:val="9EDE1A36"/>
    <w:lvl w:ilvl="0" w:tplc="ADB0D98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646931300">
    <w:abstractNumId w:val="9"/>
  </w:num>
  <w:num w:numId="2" w16cid:durableId="1831554008">
    <w:abstractNumId w:val="17"/>
  </w:num>
  <w:num w:numId="3" w16cid:durableId="502938206">
    <w:abstractNumId w:val="18"/>
  </w:num>
  <w:num w:numId="4" w16cid:durableId="273559129">
    <w:abstractNumId w:val="13"/>
  </w:num>
  <w:num w:numId="5" w16cid:durableId="340667422">
    <w:abstractNumId w:val="6"/>
  </w:num>
  <w:num w:numId="6" w16cid:durableId="793907132">
    <w:abstractNumId w:val="3"/>
  </w:num>
  <w:num w:numId="7" w16cid:durableId="1729837860">
    <w:abstractNumId w:val="2"/>
  </w:num>
  <w:num w:numId="8" w16cid:durableId="898057970">
    <w:abstractNumId w:val="15"/>
  </w:num>
  <w:num w:numId="9" w16cid:durableId="1114405844">
    <w:abstractNumId w:val="7"/>
  </w:num>
  <w:num w:numId="10" w16cid:durableId="573516663">
    <w:abstractNumId w:val="8"/>
  </w:num>
  <w:num w:numId="11" w16cid:durableId="1322389383">
    <w:abstractNumId w:val="5"/>
  </w:num>
  <w:num w:numId="12" w16cid:durableId="2088576550">
    <w:abstractNumId w:val="12"/>
  </w:num>
  <w:num w:numId="13" w16cid:durableId="72091339">
    <w:abstractNumId w:val="4"/>
  </w:num>
  <w:num w:numId="14" w16cid:durableId="847982903">
    <w:abstractNumId w:val="11"/>
  </w:num>
  <w:num w:numId="15" w16cid:durableId="474762098">
    <w:abstractNumId w:val="10"/>
  </w:num>
  <w:num w:numId="16" w16cid:durableId="943611332">
    <w:abstractNumId w:val="14"/>
  </w:num>
  <w:num w:numId="17" w16cid:durableId="810169340">
    <w:abstractNumId w:val="0"/>
  </w:num>
  <w:num w:numId="18" w16cid:durableId="949777996">
    <w:abstractNumId w:val="1"/>
  </w:num>
  <w:num w:numId="19" w16cid:durableId="19411787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C5B"/>
    <w:rsid w:val="00097389"/>
    <w:rsid w:val="000A1AF4"/>
    <w:rsid w:val="000C7728"/>
    <w:rsid w:val="00184268"/>
    <w:rsid w:val="001A7A82"/>
    <w:rsid w:val="001B78A4"/>
    <w:rsid w:val="0029696B"/>
    <w:rsid w:val="002D46EB"/>
    <w:rsid w:val="002F098C"/>
    <w:rsid w:val="003F1D14"/>
    <w:rsid w:val="004C7413"/>
    <w:rsid w:val="00566728"/>
    <w:rsid w:val="005D32D5"/>
    <w:rsid w:val="006B0381"/>
    <w:rsid w:val="006E2052"/>
    <w:rsid w:val="007A0FFC"/>
    <w:rsid w:val="007B174F"/>
    <w:rsid w:val="00844E35"/>
    <w:rsid w:val="008671A3"/>
    <w:rsid w:val="00885C5B"/>
    <w:rsid w:val="009658CE"/>
    <w:rsid w:val="009D1B66"/>
    <w:rsid w:val="00A82466"/>
    <w:rsid w:val="00B27E1E"/>
    <w:rsid w:val="00BD135A"/>
    <w:rsid w:val="00C45FC6"/>
    <w:rsid w:val="00C552A3"/>
    <w:rsid w:val="00C647D8"/>
    <w:rsid w:val="00C65D1C"/>
    <w:rsid w:val="00C80FDB"/>
    <w:rsid w:val="00CC5129"/>
    <w:rsid w:val="00CD4489"/>
    <w:rsid w:val="00D06D17"/>
    <w:rsid w:val="00D460E9"/>
    <w:rsid w:val="00D566F2"/>
    <w:rsid w:val="00D62B06"/>
    <w:rsid w:val="00D803BB"/>
    <w:rsid w:val="00E71CF7"/>
    <w:rsid w:val="00E8000F"/>
    <w:rsid w:val="00EC3688"/>
    <w:rsid w:val="00EF1B97"/>
    <w:rsid w:val="00F101D6"/>
    <w:rsid w:val="00F24D0F"/>
    <w:rsid w:val="00F80CC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71A2B"/>
  <w15:chartTrackingRefBased/>
  <w15:docId w15:val="{4C0B4525-0E3F-4E01-952F-7099F14A8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58C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0FDB"/>
    <w:pPr>
      <w:ind w:leftChars="200" w:left="480"/>
    </w:pPr>
  </w:style>
  <w:style w:type="paragraph" w:styleId="a4">
    <w:name w:val="header"/>
    <w:basedOn w:val="a"/>
    <w:link w:val="a5"/>
    <w:uiPriority w:val="99"/>
    <w:unhideWhenUsed/>
    <w:rsid w:val="00E71CF7"/>
    <w:pPr>
      <w:tabs>
        <w:tab w:val="center" w:pos="4153"/>
        <w:tab w:val="right" w:pos="8306"/>
      </w:tabs>
      <w:snapToGrid w:val="0"/>
    </w:pPr>
    <w:rPr>
      <w:sz w:val="20"/>
      <w:szCs w:val="20"/>
    </w:rPr>
  </w:style>
  <w:style w:type="character" w:customStyle="1" w:styleId="a5">
    <w:name w:val="頁首 字元"/>
    <w:basedOn w:val="a0"/>
    <w:link w:val="a4"/>
    <w:uiPriority w:val="99"/>
    <w:rsid w:val="00E71CF7"/>
    <w:rPr>
      <w:sz w:val="20"/>
      <w:szCs w:val="20"/>
    </w:rPr>
  </w:style>
  <w:style w:type="paragraph" w:styleId="a6">
    <w:name w:val="footer"/>
    <w:basedOn w:val="a"/>
    <w:link w:val="a7"/>
    <w:uiPriority w:val="99"/>
    <w:unhideWhenUsed/>
    <w:rsid w:val="00E71CF7"/>
    <w:pPr>
      <w:tabs>
        <w:tab w:val="center" w:pos="4153"/>
        <w:tab w:val="right" w:pos="8306"/>
      </w:tabs>
      <w:snapToGrid w:val="0"/>
    </w:pPr>
    <w:rPr>
      <w:sz w:val="20"/>
      <w:szCs w:val="20"/>
    </w:rPr>
  </w:style>
  <w:style w:type="character" w:customStyle="1" w:styleId="a7">
    <w:name w:val="頁尾 字元"/>
    <w:basedOn w:val="a0"/>
    <w:link w:val="a6"/>
    <w:uiPriority w:val="99"/>
    <w:rsid w:val="00E71CF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4EF9D-558B-46EB-9F14-28F99BB56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8</Pages>
  <Words>2474</Words>
  <Characters>2550</Characters>
  <Application>Microsoft Office Word</Application>
  <DocSecurity>0</DocSecurity>
  <Lines>106</Lines>
  <Paragraphs>81</Paragraphs>
  <ScaleCrop>false</ScaleCrop>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議一 花</cp:lastModifiedBy>
  <cp:revision>7</cp:revision>
  <cp:lastPrinted>2026-09-09T00:22:00Z</cp:lastPrinted>
  <dcterms:created xsi:type="dcterms:W3CDTF">2026-08-25T07:04:00Z</dcterms:created>
  <dcterms:modified xsi:type="dcterms:W3CDTF">2026-09-09T00:22:00Z</dcterms:modified>
</cp:coreProperties>
</file>