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DC6" w:rsidRDefault="00D76D3C">
      <w:pPr>
        <w:snapToGrid w:val="0"/>
        <w:spacing w:line="480" w:lineRule="exact"/>
        <w:ind w:left="-232" w:right="-360" w:hanging="128"/>
        <w:jc w:val="center"/>
        <w:rPr>
          <w:rFonts w:ascii="標楷體" w:eastAsia="標楷體" w:hAnsi="標楷體"/>
          <w:b/>
          <w:sz w:val="40"/>
          <w:szCs w:val="36"/>
        </w:rPr>
      </w:pPr>
      <w:bookmarkStart w:id="0" w:name="_Hlk178925655"/>
      <w:bookmarkStart w:id="1" w:name="_GoBack"/>
      <w:bookmarkEnd w:id="1"/>
      <w:r>
        <w:rPr>
          <w:rFonts w:ascii="標楷體" w:eastAsia="標楷體" w:hAnsi="標楷體"/>
          <w:b/>
          <w:sz w:val="40"/>
          <w:szCs w:val="36"/>
        </w:rPr>
        <w:t>花蓮縣議會</w:t>
      </w:r>
      <w:r>
        <w:rPr>
          <w:rFonts w:ascii="標楷體" w:eastAsia="標楷體" w:hAnsi="標楷體"/>
          <w:b/>
          <w:sz w:val="40"/>
          <w:szCs w:val="36"/>
        </w:rPr>
        <w:t xml:space="preserve">    </w:t>
      </w:r>
      <w:r>
        <w:rPr>
          <w:rFonts w:ascii="標楷體" w:eastAsia="標楷體" w:hAnsi="標楷體"/>
          <w:b/>
          <w:sz w:val="40"/>
          <w:szCs w:val="36"/>
        </w:rPr>
        <w:t>年</w:t>
      </w:r>
      <w:r>
        <w:rPr>
          <w:rFonts w:ascii="標楷體" w:eastAsia="標楷體" w:hAnsi="標楷體"/>
          <w:b/>
          <w:sz w:val="40"/>
          <w:szCs w:val="36"/>
        </w:rPr>
        <w:t xml:space="preserve">    </w:t>
      </w:r>
      <w:r>
        <w:rPr>
          <w:rFonts w:ascii="標楷體" w:eastAsia="標楷體" w:hAnsi="標楷體"/>
          <w:b/>
          <w:sz w:val="40"/>
          <w:szCs w:val="36"/>
        </w:rPr>
        <w:t>月議員</w:t>
      </w:r>
      <w:bookmarkStart w:id="2" w:name="_Hlk181608796"/>
      <w:r>
        <w:rPr>
          <w:rFonts w:ascii="標楷體" w:eastAsia="標楷體" w:hAnsi="標楷體"/>
          <w:b/>
          <w:sz w:val="40"/>
          <w:szCs w:val="36"/>
        </w:rPr>
        <w:t>依法令應負擔助理相關費用</w:t>
      </w:r>
      <w:bookmarkEnd w:id="2"/>
    </w:p>
    <w:p w:rsidR="005A4DC6" w:rsidRDefault="00D76D3C">
      <w:pPr>
        <w:snapToGrid w:val="0"/>
        <w:spacing w:line="480" w:lineRule="exact"/>
        <w:ind w:left="-232" w:right="-360" w:hanging="128"/>
        <w:jc w:val="center"/>
        <w:rPr>
          <w:rFonts w:ascii="標楷體" w:eastAsia="標楷體" w:hAnsi="標楷體"/>
          <w:b/>
          <w:sz w:val="40"/>
          <w:szCs w:val="36"/>
        </w:rPr>
      </w:pPr>
      <w:r>
        <w:rPr>
          <w:rFonts w:ascii="標楷體" w:eastAsia="標楷體" w:hAnsi="標楷體"/>
          <w:b/>
          <w:sz w:val="40"/>
          <w:szCs w:val="36"/>
        </w:rPr>
        <w:t>發給清冊</w:t>
      </w:r>
    </w:p>
    <w:p w:rsidR="005A4DC6" w:rsidRDefault="00D76D3C">
      <w:pPr>
        <w:snapToGrid w:val="0"/>
        <w:spacing w:before="180" w:after="180" w:line="240" w:lineRule="exact"/>
        <w:ind w:right="-360"/>
        <w:jc w:val="right"/>
        <w:rPr>
          <w:rFonts w:ascii="標楷體" w:eastAsia="標楷體" w:hAnsi="標楷體"/>
          <w:bCs/>
          <w:spacing w:val="30"/>
          <w:sz w:val="28"/>
          <w:szCs w:val="28"/>
        </w:rPr>
      </w:pPr>
      <w:r>
        <w:rPr>
          <w:rFonts w:ascii="標楷體" w:eastAsia="標楷體" w:hAnsi="標楷體"/>
          <w:bCs/>
          <w:spacing w:val="30"/>
          <w:sz w:val="28"/>
          <w:szCs w:val="28"/>
        </w:rPr>
        <w:t>單位：新臺幣</w:t>
      </w:r>
      <w:r>
        <w:rPr>
          <w:rFonts w:ascii="標楷體" w:eastAsia="標楷體" w:hAnsi="標楷體"/>
          <w:bCs/>
          <w:spacing w:val="30"/>
          <w:sz w:val="28"/>
          <w:szCs w:val="28"/>
        </w:rPr>
        <w:t>/</w:t>
      </w:r>
      <w:r>
        <w:rPr>
          <w:rFonts w:ascii="標楷體" w:eastAsia="標楷體" w:hAnsi="標楷體"/>
          <w:bCs/>
          <w:spacing w:val="30"/>
          <w:sz w:val="28"/>
          <w:szCs w:val="28"/>
        </w:rPr>
        <w:t>元</w:t>
      </w:r>
    </w:p>
    <w:tbl>
      <w:tblPr>
        <w:tblW w:w="10051" w:type="dxa"/>
        <w:jc w:val="center"/>
        <w:tblLayout w:type="fixed"/>
        <w:tblCellMar>
          <w:left w:w="10" w:type="dxa"/>
          <w:right w:w="10" w:type="dxa"/>
        </w:tblCellMar>
        <w:tblLook w:val="0000" w:firstRow="0" w:lastRow="0" w:firstColumn="0" w:lastColumn="0" w:noHBand="0" w:noVBand="0"/>
      </w:tblPr>
      <w:tblGrid>
        <w:gridCol w:w="562"/>
        <w:gridCol w:w="1418"/>
        <w:gridCol w:w="2157"/>
        <w:gridCol w:w="3962"/>
        <w:gridCol w:w="1952"/>
      </w:tblGrid>
      <w:tr w:rsidR="005A4DC6">
        <w:tblPrEx>
          <w:tblCellMar>
            <w:top w:w="0" w:type="dxa"/>
            <w:bottom w:w="0" w:type="dxa"/>
          </w:tblCellMar>
        </w:tblPrEx>
        <w:trPr>
          <w:cantSplit/>
          <w:trHeight w:val="640"/>
          <w:jc w:val="center"/>
        </w:trPr>
        <w:tc>
          <w:tcPr>
            <w:tcW w:w="1005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ind w:left="-11"/>
              <w:jc w:val="center"/>
            </w:pPr>
            <w:r>
              <w:rPr>
                <w:rFonts w:ascii="標楷體" w:eastAsia="標楷體" w:hAnsi="標楷體"/>
                <w:b/>
                <w:bCs/>
                <w:spacing w:val="30"/>
                <w:sz w:val="32"/>
                <w:szCs w:val="32"/>
              </w:rPr>
              <w:t>【撥付議員助理帳戶】</w:t>
            </w:r>
          </w:p>
        </w:tc>
      </w:tr>
      <w:tr w:rsidR="005A4DC6">
        <w:tblPrEx>
          <w:tblCellMar>
            <w:top w:w="0" w:type="dxa"/>
            <w:bottom w:w="0" w:type="dxa"/>
          </w:tblCellMar>
        </w:tblPrEx>
        <w:trPr>
          <w:cantSplit/>
          <w:trHeight w:val="6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20" w:lineRule="exact"/>
              <w:rPr>
                <w:rFonts w:ascii="標楷體" w:eastAsia="標楷體" w:hAnsi="標楷體"/>
                <w:sz w:val="32"/>
                <w:szCs w:val="32"/>
              </w:rPr>
            </w:pPr>
            <w:r>
              <w:rPr>
                <w:rFonts w:ascii="標楷體" w:eastAsia="標楷體" w:hAnsi="標楷體"/>
                <w:sz w:val="32"/>
                <w:szCs w:val="32"/>
              </w:rPr>
              <w:t>編號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20" w:lineRule="exact"/>
              <w:jc w:val="center"/>
              <w:rPr>
                <w:rFonts w:ascii="標楷體" w:eastAsia="標楷體" w:hAnsi="標楷體"/>
                <w:sz w:val="32"/>
                <w:szCs w:val="32"/>
              </w:rPr>
            </w:pPr>
            <w:r>
              <w:rPr>
                <w:rFonts w:ascii="標楷體" w:eastAsia="標楷體" w:hAnsi="標楷體"/>
                <w:sz w:val="32"/>
                <w:szCs w:val="32"/>
              </w:rPr>
              <w:t>姓名</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20" w:lineRule="exact"/>
              <w:jc w:val="center"/>
              <w:rPr>
                <w:rFonts w:ascii="標楷體" w:eastAsia="標楷體" w:hAnsi="標楷體"/>
                <w:sz w:val="32"/>
                <w:szCs w:val="32"/>
              </w:rPr>
            </w:pPr>
            <w:r>
              <w:rPr>
                <w:rFonts w:ascii="標楷體" w:eastAsia="標楷體" w:hAnsi="標楷體"/>
                <w:sz w:val="32"/>
                <w:szCs w:val="32"/>
              </w:rPr>
              <w:t>身分證</w:t>
            </w:r>
          </w:p>
          <w:p w:rsidR="005A4DC6" w:rsidRDefault="00D76D3C">
            <w:pPr>
              <w:snapToGrid w:val="0"/>
              <w:spacing w:line="320" w:lineRule="exact"/>
              <w:jc w:val="center"/>
              <w:rPr>
                <w:rFonts w:ascii="標楷體" w:eastAsia="標楷體" w:hAnsi="標楷體"/>
                <w:sz w:val="32"/>
                <w:szCs w:val="32"/>
              </w:rPr>
            </w:pPr>
            <w:r>
              <w:rPr>
                <w:rFonts w:ascii="標楷體" w:eastAsia="標楷體" w:hAnsi="標楷體"/>
                <w:sz w:val="32"/>
                <w:szCs w:val="32"/>
              </w:rPr>
              <w:t>統一編號</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20" w:lineRule="exact"/>
              <w:jc w:val="center"/>
              <w:rPr>
                <w:rFonts w:ascii="標楷體" w:eastAsia="標楷體" w:hAnsi="標楷體"/>
                <w:sz w:val="32"/>
                <w:szCs w:val="32"/>
              </w:rPr>
            </w:pPr>
            <w:r>
              <w:rPr>
                <w:rFonts w:ascii="標楷體" w:eastAsia="標楷體" w:hAnsi="標楷體"/>
                <w:sz w:val="32"/>
                <w:szCs w:val="32"/>
              </w:rPr>
              <w:t>補助項目</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20" w:lineRule="exact"/>
              <w:jc w:val="center"/>
              <w:rPr>
                <w:rFonts w:ascii="標楷體" w:eastAsia="標楷體" w:hAnsi="標楷體"/>
                <w:sz w:val="32"/>
                <w:szCs w:val="32"/>
              </w:rPr>
            </w:pPr>
            <w:r>
              <w:rPr>
                <w:rFonts w:ascii="標楷體" w:eastAsia="標楷體" w:hAnsi="標楷體"/>
                <w:sz w:val="32"/>
                <w:szCs w:val="32"/>
              </w:rPr>
              <w:t>請領金額</w:t>
            </w:r>
          </w:p>
          <w:p w:rsidR="005A4DC6" w:rsidRDefault="00D76D3C">
            <w:pPr>
              <w:snapToGrid w:val="0"/>
              <w:spacing w:line="320" w:lineRule="exact"/>
              <w:jc w:val="center"/>
              <w:rPr>
                <w:rFonts w:ascii="標楷體" w:eastAsia="標楷體" w:hAnsi="標楷體"/>
                <w:sz w:val="32"/>
                <w:szCs w:val="32"/>
              </w:rPr>
            </w:pPr>
            <w:r>
              <w:rPr>
                <w:rFonts w:ascii="標楷體" w:eastAsia="標楷體" w:hAnsi="標楷體"/>
                <w:sz w:val="32"/>
                <w:szCs w:val="32"/>
              </w:rPr>
              <w:t>合計</w:t>
            </w:r>
          </w:p>
        </w:tc>
      </w:tr>
      <w:tr w:rsidR="005A4DC6">
        <w:tblPrEx>
          <w:tblCellMar>
            <w:top w:w="0" w:type="dxa"/>
            <w:bottom w:w="0" w:type="dxa"/>
          </w:tblCellMar>
        </w:tblPrEx>
        <w:trPr>
          <w:cantSplit/>
          <w:trHeight w:val="64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jc w:val="center"/>
              <w:rPr>
                <w:rFonts w:ascii="標楷體" w:eastAsia="標楷體" w:hAnsi="標楷體"/>
                <w:sz w:val="32"/>
                <w:szCs w:val="32"/>
              </w:rPr>
            </w:pPr>
            <w:r>
              <w:rPr>
                <w:rFonts w:ascii="標楷體" w:eastAsia="標楷體" w:hAnsi="標楷體"/>
                <w:sz w:val="32"/>
                <w:szCs w:val="32"/>
              </w:rPr>
              <w:t>1</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exact"/>
              <w:jc w:val="center"/>
              <w:rPr>
                <w:rFonts w:ascii="標楷體" w:eastAsia="標楷體" w:hAnsi="標楷體"/>
                <w:sz w:val="32"/>
                <w:szCs w:val="32"/>
              </w:rPr>
            </w:pPr>
          </w:p>
        </w:tc>
        <w:tc>
          <w:tcPr>
            <w:tcW w:w="21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A4DC6" w:rsidRDefault="005A4DC6">
            <w:pPr>
              <w:snapToGrid w:val="0"/>
              <w:spacing w:line="360" w:lineRule="exact"/>
              <w:jc w:val="center"/>
              <w:rPr>
                <w:rFonts w:ascii="標楷體" w:eastAsia="標楷體" w:hAnsi="標楷體"/>
                <w:sz w:val="32"/>
                <w:szCs w:val="32"/>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加班費</w:t>
            </w:r>
            <w:r>
              <w:rPr>
                <w:rFonts w:ascii="標楷體" w:eastAsia="標楷體" w:hAnsi="標楷體"/>
                <w:sz w:val="28"/>
                <w:szCs w:val="28"/>
              </w:rPr>
              <w:t xml:space="preserve">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20" w:lineRule="exact"/>
              <w:ind w:left="-11" w:right="152"/>
              <w:jc w:val="center"/>
              <w:rPr>
                <w:rFonts w:ascii="標楷體" w:eastAsia="標楷體" w:hAnsi="標楷體"/>
                <w:sz w:val="32"/>
                <w:szCs w:val="32"/>
              </w:rPr>
            </w:pPr>
          </w:p>
        </w:tc>
      </w:tr>
      <w:tr w:rsidR="005A4DC6">
        <w:tblPrEx>
          <w:tblCellMar>
            <w:top w:w="0" w:type="dxa"/>
            <w:bottom w:w="0" w:type="dxa"/>
          </w:tblCellMar>
        </w:tblPrEx>
        <w:trPr>
          <w:cantSplit/>
          <w:trHeight w:val="64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240" w:lineRule="exact"/>
              <w:ind w:left="166"/>
              <w:rPr>
                <w:rFonts w:ascii="標楷體" w:eastAsia="標楷體" w:hAnsi="標楷體"/>
                <w:sz w:val="32"/>
                <w:szCs w:val="3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atLeast"/>
              <w:rPr>
                <w:rFonts w:ascii="標楷體" w:eastAsia="標楷體" w:hAnsi="標楷體"/>
                <w:sz w:val="32"/>
                <w:szCs w:val="32"/>
              </w:rPr>
            </w:pPr>
          </w:p>
        </w:tc>
        <w:tc>
          <w:tcPr>
            <w:tcW w:w="21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A4DC6" w:rsidRDefault="005A4DC6">
            <w:pPr>
              <w:snapToGrid w:val="0"/>
              <w:spacing w:line="360" w:lineRule="exact"/>
              <w:rPr>
                <w:rFonts w:ascii="標楷體" w:eastAsia="標楷體" w:hAnsi="標楷體"/>
                <w:sz w:val="28"/>
                <w:szCs w:val="28"/>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不休假加班費</w:t>
            </w:r>
            <w:r>
              <w:rPr>
                <w:rFonts w:ascii="標楷體" w:eastAsia="標楷體" w:hAnsi="標楷體"/>
                <w:sz w:val="28"/>
                <w:szCs w:val="28"/>
              </w:rPr>
              <w:t xml:space="preserve">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exact"/>
              <w:rPr>
                <w:rFonts w:ascii="標楷體" w:eastAsia="標楷體" w:hAnsi="標楷體"/>
                <w:sz w:val="32"/>
                <w:szCs w:val="32"/>
              </w:rPr>
            </w:pPr>
          </w:p>
        </w:tc>
      </w:tr>
      <w:tr w:rsidR="005A4DC6">
        <w:tblPrEx>
          <w:tblCellMar>
            <w:top w:w="0" w:type="dxa"/>
            <w:bottom w:w="0" w:type="dxa"/>
          </w:tblCellMar>
        </w:tblPrEx>
        <w:trPr>
          <w:cantSplit/>
          <w:trHeight w:val="64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240" w:lineRule="exact"/>
              <w:ind w:left="166"/>
              <w:rPr>
                <w:rFonts w:ascii="標楷體" w:eastAsia="標楷體" w:hAnsi="標楷體"/>
                <w:sz w:val="32"/>
                <w:szCs w:val="3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atLeast"/>
              <w:rPr>
                <w:rFonts w:ascii="標楷體" w:eastAsia="標楷體" w:hAnsi="標楷體"/>
                <w:sz w:val="32"/>
                <w:szCs w:val="32"/>
              </w:rPr>
            </w:pPr>
          </w:p>
        </w:tc>
        <w:tc>
          <w:tcPr>
            <w:tcW w:w="21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A4DC6" w:rsidRDefault="005A4DC6">
            <w:pPr>
              <w:snapToGrid w:val="0"/>
              <w:spacing w:line="360" w:lineRule="exact"/>
              <w:rPr>
                <w:rFonts w:ascii="標楷體" w:eastAsia="標楷體" w:hAnsi="標楷體"/>
                <w:sz w:val="28"/>
                <w:szCs w:val="28"/>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資遣費</w:t>
            </w:r>
            <w:r>
              <w:rPr>
                <w:rFonts w:ascii="標楷體" w:eastAsia="標楷體" w:hAnsi="標楷體"/>
                <w:sz w:val="28"/>
                <w:szCs w:val="28"/>
              </w:rPr>
              <w:t xml:space="preserve">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exact"/>
              <w:rPr>
                <w:rFonts w:ascii="標楷體" w:eastAsia="標楷體" w:hAnsi="標楷體"/>
                <w:sz w:val="32"/>
                <w:szCs w:val="32"/>
              </w:rPr>
            </w:pPr>
          </w:p>
        </w:tc>
      </w:tr>
      <w:tr w:rsidR="005A4DC6">
        <w:tblPrEx>
          <w:tblCellMar>
            <w:top w:w="0" w:type="dxa"/>
            <w:bottom w:w="0" w:type="dxa"/>
          </w:tblCellMar>
        </w:tblPrEx>
        <w:trPr>
          <w:cantSplit/>
          <w:trHeight w:val="64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240" w:lineRule="exact"/>
              <w:ind w:left="166"/>
              <w:rPr>
                <w:rFonts w:ascii="標楷體" w:eastAsia="標楷體" w:hAnsi="標楷體"/>
                <w:sz w:val="32"/>
                <w:szCs w:val="3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atLeast"/>
              <w:rPr>
                <w:rFonts w:ascii="標楷體" w:eastAsia="標楷體" w:hAnsi="標楷體"/>
                <w:sz w:val="32"/>
                <w:szCs w:val="32"/>
              </w:rPr>
            </w:pPr>
          </w:p>
        </w:tc>
        <w:tc>
          <w:tcPr>
            <w:tcW w:w="21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A4DC6" w:rsidRDefault="005A4DC6">
            <w:pPr>
              <w:snapToGrid w:val="0"/>
              <w:spacing w:line="360" w:lineRule="exact"/>
              <w:rPr>
                <w:rFonts w:ascii="標楷體" w:eastAsia="標楷體" w:hAnsi="標楷體"/>
                <w:sz w:val="28"/>
                <w:szCs w:val="28"/>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職業災害補償金</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exact"/>
              <w:rPr>
                <w:rFonts w:ascii="標楷體" w:eastAsia="標楷體" w:hAnsi="標楷體"/>
                <w:sz w:val="32"/>
                <w:szCs w:val="32"/>
              </w:rPr>
            </w:pPr>
          </w:p>
        </w:tc>
      </w:tr>
      <w:tr w:rsidR="005A4DC6">
        <w:tblPrEx>
          <w:tblCellMar>
            <w:top w:w="0" w:type="dxa"/>
            <w:bottom w:w="0" w:type="dxa"/>
          </w:tblCellMar>
        </w:tblPrEx>
        <w:trPr>
          <w:cantSplit/>
          <w:trHeight w:val="64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ind w:left="166"/>
              <w:rPr>
                <w:rFonts w:ascii="標楷體" w:eastAsia="標楷體" w:hAnsi="標楷體"/>
                <w:sz w:val="32"/>
                <w:szCs w:val="32"/>
              </w:rPr>
            </w:pPr>
            <w:r>
              <w:rPr>
                <w:rFonts w:ascii="標楷體" w:eastAsia="標楷體" w:hAnsi="標楷體"/>
                <w:sz w:val="32"/>
                <w:szCs w:val="32"/>
              </w:rPr>
              <w:t>2</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exact"/>
              <w:rPr>
                <w:rFonts w:ascii="標楷體" w:eastAsia="標楷體" w:hAnsi="標楷體"/>
                <w:sz w:val="32"/>
                <w:szCs w:val="32"/>
              </w:rPr>
            </w:pPr>
          </w:p>
        </w:tc>
        <w:tc>
          <w:tcPr>
            <w:tcW w:w="21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A4DC6" w:rsidRDefault="005A4DC6">
            <w:pPr>
              <w:snapToGrid w:val="0"/>
              <w:spacing w:line="360" w:lineRule="exact"/>
              <w:rPr>
                <w:rFonts w:ascii="標楷體" w:eastAsia="標楷體" w:hAnsi="標楷體"/>
                <w:sz w:val="28"/>
                <w:szCs w:val="28"/>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加班費</w:t>
            </w:r>
            <w:r>
              <w:rPr>
                <w:rFonts w:ascii="標楷體" w:eastAsia="標楷體" w:hAnsi="標楷體"/>
                <w:sz w:val="28"/>
                <w:szCs w:val="28"/>
              </w:rPr>
              <w:t xml:space="preserve">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exact"/>
              <w:rPr>
                <w:rFonts w:ascii="標楷體" w:eastAsia="標楷體" w:hAnsi="標楷體"/>
                <w:sz w:val="32"/>
                <w:szCs w:val="32"/>
              </w:rPr>
            </w:pPr>
          </w:p>
        </w:tc>
      </w:tr>
      <w:tr w:rsidR="005A4DC6">
        <w:tblPrEx>
          <w:tblCellMar>
            <w:top w:w="0" w:type="dxa"/>
            <w:bottom w:w="0" w:type="dxa"/>
          </w:tblCellMar>
        </w:tblPrEx>
        <w:trPr>
          <w:cantSplit/>
          <w:trHeight w:val="64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240" w:lineRule="exact"/>
              <w:ind w:left="166"/>
              <w:rPr>
                <w:rFonts w:ascii="標楷體" w:eastAsia="標楷體" w:hAnsi="標楷體"/>
                <w:sz w:val="32"/>
                <w:szCs w:val="3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atLeast"/>
              <w:rPr>
                <w:rFonts w:ascii="標楷體" w:eastAsia="標楷體" w:hAnsi="標楷體"/>
                <w:sz w:val="32"/>
                <w:szCs w:val="32"/>
              </w:rPr>
            </w:pPr>
          </w:p>
        </w:tc>
        <w:tc>
          <w:tcPr>
            <w:tcW w:w="21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A4DC6" w:rsidRDefault="005A4DC6">
            <w:pPr>
              <w:snapToGrid w:val="0"/>
              <w:spacing w:line="360" w:lineRule="exact"/>
              <w:rPr>
                <w:rFonts w:ascii="標楷體" w:eastAsia="標楷體" w:hAnsi="標楷體"/>
                <w:sz w:val="28"/>
                <w:szCs w:val="28"/>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不休假加班費</w:t>
            </w:r>
            <w:r>
              <w:rPr>
                <w:rFonts w:ascii="標楷體" w:eastAsia="標楷體" w:hAnsi="標楷體"/>
                <w:sz w:val="28"/>
                <w:szCs w:val="28"/>
              </w:rPr>
              <w:t xml:space="preserve">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exact"/>
              <w:rPr>
                <w:rFonts w:ascii="標楷體" w:eastAsia="標楷體" w:hAnsi="標楷體"/>
                <w:sz w:val="32"/>
                <w:szCs w:val="32"/>
              </w:rPr>
            </w:pPr>
          </w:p>
        </w:tc>
      </w:tr>
      <w:tr w:rsidR="005A4DC6">
        <w:tblPrEx>
          <w:tblCellMar>
            <w:top w:w="0" w:type="dxa"/>
            <w:bottom w:w="0" w:type="dxa"/>
          </w:tblCellMar>
        </w:tblPrEx>
        <w:trPr>
          <w:cantSplit/>
          <w:trHeight w:val="64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240" w:lineRule="exact"/>
              <w:ind w:left="166"/>
              <w:rPr>
                <w:rFonts w:ascii="標楷體" w:eastAsia="標楷體" w:hAnsi="標楷體"/>
                <w:sz w:val="32"/>
                <w:szCs w:val="3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atLeast"/>
              <w:rPr>
                <w:rFonts w:ascii="標楷體" w:eastAsia="標楷體" w:hAnsi="標楷體"/>
                <w:sz w:val="32"/>
                <w:szCs w:val="32"/>
              </w:rPr>
            </w:pPr>
          </w:p>
        </w:tc>
        <w:tc>
          <w:tcPr>
            <w:tcW w:w="21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A4DC6" w:rsidRDefault="005A4DC6">
            <w:pPr>
              <w:snapToGrid w:val="0"/>
              <w:spacing w:line="360" w:lineRule="exact"/>
              <w:rPr>
                <w:rFonts w:ascii="標楷體" w:eastAsia="標楷體" w:hAnsi="標楷體"/>
                <w:sz w:val="28"/>
                <w:szCs w:val="28"/>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資遣費</w:t>
            </w:r>
            <w:r>
              <w:rPr>
                <w:rFonts w:ascii="標楷體" w:eastAsia="標楷體" w:hAnsi="標楷體"/>
                <w:sz w:val="28"/>
                <w:szCs w:val="28"/>
              </w:rPr>
              <w:t xml:space="preserve">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exact"/>
              <w:rPr>
                <w:rFonts w:ascii="標楷體" w:eastAsia="標楷體" w:hAnsi="標楷體"/>
                <w:sz w:val="32"/>
                <w:szCs w:val="32"/>
              </w:rPr>
            </w:pPr>
          </w:p>
        </w:tc>
      </w:tr>
      <w:tr w:rsidR="005A4DC6">
        <w:tblPrEx>
          <w:tblCellMar>
            <w:top w:w="0" w:type="dxa"/>
            <w:bottom w:w="0" w:type="dxa"/>
          </w:tblCellMar>
        </w:tblPrEx>
        <w:trPr>
          <w:cantSplit/>
          <w:trHeight w:val="64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240" w:lineRule="exact"/>
              <w:ind w:left="166"/>
              <w:rPr>
                <w:rFonts w:ascii="標楷體" w:eastAsia="標楷體" w:hAnsi="標楷體"/>
                <w:sz w:val="32"/>
                <w:szCs w:val="3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atLeast"/>
              <w:rPr>
                <w:rFonts w:ascii="標楷體" w:eastAsia="標楷體" w:hAnsi="標楷體"/>
                <w:sz w:val="32"/>
                <w:szCs w:val="32"/>
              </w:rPr>
            </w:pPr>
          </w:p>
        </w:tc>
        <w:tc>
          <w:tcPr>
            <w:tcW w:w="21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A4DC6" w:rsidRDefault="005A4DC6">
            <w:pPr>
              <w:snapToGrid w:val="0"/>
              <w:spacing w:line="360" w:lineRule="exact"/>
              <w:rPr>
                <w:rFonts w:ascii="標楷體" w:eastAsia="標楷體" w:hAnsi="標楷體"/>
                <w:sz w:val="28"/>
                <w:szCs w:val="28"/>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職業災害補償金</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exact"/>
              <w:rPr>
                <w:rFonts w:ascii="標楷體" w:eastAsia="標楷體" w:hAnsi="標楷體"/>
                <w:sz w:val="32"/>
                <w:szCs w:val="32"/>
              </w:rPr>
            </w:pPr>
          </w:p>
        </w:tc>
      </w:tr>
    </w:tbl>
    <w:p w:rsidR="005A4DC6" w:rsidRDefault="005A4DC6">
      <w:pPr>
        <w:snapToGrid w:val="0"/>
        <w:spacing w:before="180" w:line="240" w:lineRule="exact"/>
        <w:rPr>
          <w:rFonts w:ascii="標楷體" w:eastAsia="標楷體" w:hAnsi="標楷體"/>
          <w:sz w:val="36"/>
          <w:szCs w:val="36"/>
        </w:rPr>
      </w:pPr>
    </w:p>
    <w:tbl>
      <w:tblPr>
        <w:tblW w:w="9989" w:type="dxa"/>
        <w:tblLayout w:type="fixed"/>
        <w:tblCellMar>
          <w:left w:w="10" w:type="dxa"/>
          <w:right w:w="10" w:type="dxa"/>
        </w:tblCellMar>
        <w:tblLook w:val="0000" w:firstRow="0" w:lastRow="0" w:firstColumn="0" w:lastColumn="0" w:noHBand="0" w:noVBand="0"/>
      </w:tblPr>
      <w:tblGrid>
        <w:gridCol w:w="547"/>
        <w:gridCol w:w="3025"/>
        <w:gridCol w:w="3827"/>
        <w:gridCol w:w="2590"/>
      </w:tblGrid>
      <w:tr w:rsidR="005A4DC6">
        <w:tblPrEx>
          <w:tblCellMar>
            <w:top w:w="0" w:type="dxa"/>
            <w:bottom w:w="0" w:type="dxa"/>
          </w:tblCellMar>
        </w:tblPrEx>
        <w:trPr>
          <w:cantSplit/>
          <w:trHeight w:val="680"/>
        </w:trPr>
        <w:tc>
          <w:tcPr>
            <w:tcW w:w="9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20" w:lineRule="exact"/>
              <w:ind w:left="-11" w:right="152"/>
              <w:jc w:val="center"/>
            </w:pPr>
            <w:r>
              <w:rPr>
                <w:rFonts w:ascii="標楷體" w:eastAsia="標楷體" w:hAnsi="標楷體"/>
                <w:b/>
                <w:bCs/>
                <w:spacing w:val="30"/>
                <w:sz w:val="32"/>
                <w:szCs w:val="32"/>
              </w:rPr>
              <w:t>【撥付議員本人帳戶】</w:t>
            </w:r>
          </w:p>
        </w:tc>
      </w:tr>
      <w:tr w:rsidR="005A4DC6">
        <w:tblPrEx>
          <w:tblCellMar>
            <w:top w:w="0" w:type="dxa"/>
            <w:bottom w:w="0" w:type="dxa"/>
          </w:tblCellMar>
        </w:tblPrEx>
        <w:trPr>
          <w:cantSplit/>
          <w:trHeight w:val="783"/>
        </w:trPr>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20" w:lineRule="exact"/>
              <w:rPr>
                <w:rFonts w:ascii="標楷體" w:eastAsia="標楷體" w:hAnsi="標楷體"/>
                <w:sz w:val="32"/>
                <w:szCs w:val="32"/>
              </w:rPr>
            </w:pPr>
            <w:r>
              <w:rPr>
                <w:rFonts w:ascii="標楷體" w:eastAsia="標楷體" w:hAnsi="標楷體"/>
                <w:sz w:val="32"/>
                <w:szCs w:val="32"/>
              </w:rPr>
              <w:t>編號</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20" w:lineRule="exact"/>
              <w:jc w:val="center"/>
              <w:rPr>
                <w:rFonts w:ascii="標楷體" w:eastAsia="標楷體" w:hAnsi="標楷體"/>
                <w:sz w:val="32"/>
                <w:szCs w:val="32"/>
              </w:rPr>
            </w:pPr>
            <w:r>
              <w:rPr>
                <w:rFonts w:ascii="標楷體" w:eastAsia="標楷體" w:hAnsi="標楷體"/>
                <w:sz w:val="32"/>
                <w:szCs w:val="32"/>
              </w:rPr>
              <w:t>補助項目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20" w:lineRule="exact"/>
              <w:jc w:val="center"/>
              <w:rPr>
                <w:rFonts w:ascii="標楷體" w:eastAsia="標楷體" w:hAnsi="標楷體"/>
                <w:sz w:val="32"/>
                <w:szCs w:val="32"/>
              </w:rPr>
            </w:pPr>
            <w:r>
              <w:rPr>
                <w:rFonts w:ascii="標楷體" w:eastAsia="標楷體" w:hAnsi="標楷體"/>
                <w:sz w:val="32"/>
                <w:szCs w:val="32"/>
              </w:rPr>
              <w:t>請領金額</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20" w:lineRule="exact"/>
              <w:ind w:left="-11" w:right="152"/>
              <w:jc w:val="center"/>
              <w:rPr>
                <w:rFonts w:ascii="標楷體" w:eastAsia="標楷體" w:hAnsi="標楷體"/>
                <w:sz w:val="32"/>
                <w:szCs w:val="32"/>
              </w:rPr>
            </w:pPr>
            <w:r>
              <w:rPr>
                <w:rFonts w:ascii="標楷體" w:eastAsia="標楷體" w:hAnsi="標楷體"/>
                <w:sz w:val="32"/>
                <w:szCs w:val="32"/>
              </w:rPr>
              <w:t>附件</w:t>
            </w:r>
          </w:p>
        </w:tc>
      </w:tr>
      <w:tr w:rsidR="005A4DC6">
        <w:tblPrEx>
          <w:tblCellMar>
            <w:top w:w="0" w:type="dxa"/>
            <w:bottom w:w="0" w:type="dxa"/>
          </w:tblCellMar>
        </w:tblPrEx>
        <w:trPr>
          <w:cantSplit/>
          <w:trHeight w:val="1274"/>
        </w:trPr>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ind w:left="166"/>
              <w:rPr>
                <w:rFonts w:ascii="標楷體" w:eastAsia="標楷體" w:hAnsi="標楷體"/>
                <w:sz w:val="32"/>
                <w:szCs w:val="32"/>
              </w:rPr>
            </w:pPr>
            <w:bookmarkStart w:id="3" w:name="_Hlk180999001"/>
            <w:r>
              <w:rPr>
                <w:rFonts w:ascii="標楷體" w:eastAsia="標楷體" w:hAnsi="標楷體"/>
                <w:sz w:val="32"/>
                <w:szCs w:val="32"/>
              </w:rPr>
              <w:t>1</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勞保費</w:t>
            </w:r>
          </w:p>
          <w:p w:rsidR="005A4DC6" w:rsidRDefault="00D76D3C">
            <w:pPr>
              <w:snapToGrid w:val="0"/>
              <w:spacing w:line="36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健保費</w:t>
            </w:r>
          </w:p>
          <w:p w:rsidR="005A4DC6" w:rsidRDefault="00D76D3C">
            <w:pPr>
              <w:snapToGrid w:val="0"/>
              <w:spacing w:line="36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勞退準備金</w:t>
            </w:r>
            <w:r>
              <w:rPr>
                <w:rFonts w:ascii="標楷體" w:eastAsia="標楷體" w:hAnsi="標楷體"/>
                <w:sz w:val="28"/>
                <w:szCs w:val="28"/>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A4DC6" w:rsidRDefault="00D76D3C">
            <w:pPr>
              <w:snapToGrid w:val="0"/>
              <w:spacing w:line="360" w:lineRule="exact"/>
              <w:jc w:val="center"/>
              <w:rPr>
                <w:rFonts w:ascii="標楷體" w:eastAsia="標楷體" w:hAnsi="標楷體"/>
                <w:b/>
                <w:sz w:val="40"/>
                <w:szCs w:val="40"/>
              </w:rPr>
            </w:pPr>
            <w:r>
              <w:rPr>
                <w:rFonts w:ascii="標楷體" w:eastAsia="標楷體" w:hAnsi="標楷體"/>
                <w:b/>
                <w:sz w:val="40"/>
                <w:szCs w:val="40"/>
              </w:rPr>
              <w:t>由本會總務組代辦</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ind w:right="113"/>
              <w:jc w:val="both"/>
              <w:rPr>
                <w:rFonts w:ascii="標楷體" w:eastAsia="標楷體" w:hAnsi="標楷體"/>
                <w:sz w:val="28"/>
                <w:szCs w:val="28"/>
              </w:rPr>
            </w:pPr>
            <w:r>
              <w:rPr>
                <w:rFonts w:ascii="標楷體" w:eastAsia="標楷體" w:hAnsi="標楷體"/>
                <w:sz w:val="28"/>
                <w:szCs w:val="28"/>
              </w:rPr>
              <w:t>檢附之費用單據需有員工姓名</w:t>
            </w:r>
            <w:proofErr w:type="gramStart"/>
            <w:r>
              <w:rPr>
                <w:rFonts w:ascii="標楷體" w:eastAsia="標楷體" w:hAnsi="標楷體"/>
                <w:sz w:val="28"/>
                <w:szCs w:val="28"/>
              </w:rPr>
              <w:t>俾</w:t>
            </w:r>
            <w:proofErr w:type="gramEnd"/>
            <w:r>
              <w:rPr>
                <w:rFonts w:ascii="標楷體" w:eastAsia="標楷體" w:hAnsi="標楷體"/>
                <w:sz w:val="28"/>
                <w:szCs w:val="28"/>
              </w:rPr>
              <w:t>供核對助理名冊。</w:t>
            </w:r>
          </w:p>
        </w:tc>
      </w:tr>
      <w:tr w:rsidR="005A4DC6">
        <w:tblPrEx>
          <w:tblCellMar>
            <w:top w:w="0" w:type="dxa"/>
            <w:bottom w:w="0" w:type="dxa"/>
          </w:tblCellMar>
        </w:tblPrEx>
        <w:trPr>
          <w:cantSplit/>
          <w:trHeight w:val="1277"/>
        </w:trPr>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ind w:left="166"/>
              <w:rPr>
                <w:rFonts w:ascii="標楷體" w:eastAsia="標楷體" w:hAnsi="標楷體"/>
                <w:sz w:val="32"/>
                <w:szCs w:val="32"/>
              </w:rPr>
            </w:pPr>
            <w:r>
              <w:rPr>
                <w:rFonts w:ascii="標楷體" w:eastAsia="標楷體" w:hAnsi="標楷體"/>
                <w:sz w:val="32"/>
                <w:szCs w:val="32"/>
              </w:rPr>
              <w:t>2</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spacing w:line="36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可自行列舉</w:t>
            </w:r>
            <w:bookmarkStart w:id="4" w:name="_Hlk184226198"/>
            <w:r>
              <w:rPr>
                <w:rFonts w:ascii="標楷體" w:eastAsia="標楷體" w:hAnsi="標楷體"/>
                <w:sz w:val="28"/>
                <w:szCs w:val="28"/>
              </w:rPr>
              <w:t>依法令應由雇主負擔費用之項目</w:t>
            </w:r>
            <w:bookmarkEnd w:id="4"/>
            <w:r>
              <w:rPr>
                <w:rFonts w:ascii="標楷體" w:eastAsia="標楷體" w:hAnsi="標楷體"/>
                <w:sz w:val="28"/>
                <w:szCs w:val="28"/>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5A4DC6">
            <w:pPr>
              <w:snapToGrid w:val="0"/>
              <w:spacing w:line="360" w:lineRule="exact"/>
              <w:jc w:val="center"/>
              <w:rPr>
                <w:rFonts w:ascii="標楷體" w:eastAsia="標楷體" w:hAnsi="標楷體"/>
                <w:sz w:val="32"/>
                <w:szCs w:val="32"/>
              </w:rPr>
            </w:pP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A4DC6" w:rsidRDefault="00D76D3C">
            <w:pPr>
              <w:snapToGrid w:val="0"/>
              <w:ind w:right="113"/>
            </w:pPr>
            <w:r>
              <w:rPr>
                <w:rFonts w:ascii="標楷體" w:eastAsia="標楷體" w:hAnsi="標楷體"/>
                <w:sz w:val="28"/>
                <w:szCs w:val="28"/>
              </w:rPr>
              <w:t>檢附之費用單據需有員工姓名</w:t>
            </w:r>
            <w:proofErr w:type="gramStart"/>
            <w:r>
              <w:rPr>
                <w:rFonts w:ascii="標楷體" w:eastAsia="標楷體" w:hAnsi="標楷體"/>
                <w:sz w:val="28"/>
                <w:szCs w:val="28"/>
              </w:rPr>
              <w:t>俾</w:t>
            </w:r>
            <w:proofErr w:type="gramEnd"/>
            <w:r>
              <w:rPr>
                <w:rFonts w:ascii="標楷體" w:eastAsia="標楷體" w:hAnsi="標楷體"/>
                <w:sz w:val="28"/>
                <w:szCs w:val="28"/>
              </w:rPr>
              <w:t>供核對助理名冊。</w:t>
            </w:r>
          </w:p>
        </w:tc>
      </w:tr>
    </w:tbl>
    <w:bookmarkEnd w:id="3"/>
    <w:p w:rsidR="005A4DC6" w:rsidRDefault="00D76D3C">
      <w:pPr>
        <w:snapToGrid w:val="0"/>
        <w:spacing w:before="373" w:line="480" w:lineRule="auto"/>
      </w:pPr>
      <w:r>
        <w:rPr>
          <w:rFonts w:ascii="標楷體" w:eastAsia="標楷體" w:hAnsi="標楷體"/>
          <w:sz w:val="36"/>
          <w:szCs w:val="36"/>
        </w:rPr>
        <w:t>議</w:t>
      </w:r>
      <w:r>
        <w:rPr>
          <w:rFonts w:ascii="標楷體" w:eastAsia="標楷體" w:hAnsi="標楷體"/>
          <w:sz w:val="36"/>
          <w:szCs w:val="36"/>
        </w:rPr>
        <w:t xml:space="preserve">  </w:t>
      </w:r>
      <w:r>
        <w:rPr>
          <w:rFonts w:ascii="標楷體" w:eastAsia="標楷體" w:hAnsi="標楷體"/>
          <w:sz w:val="36"/>
          <w:szCs w:val="36"/>
        </w:rPr>
        <w:t>員</w:t>
      </w:r>
      <w:r>
        <w:rPr>
          <w:rFonts w:ascii="標楷體" w:eastAsia="標楷體" w:hAnsi="標楷體"/>
          <w:sz w:val="36"/>
          <w:szCs w:val="36"/>
          <w:u w:val="single"/>
        </w:rPr>
        <w:t xml:space="preserve">           </w:t>
      </w:r>
      <w:r>
        <w:rPr>
          <w:rFonts w:ascii="標楷體" w:eastAsia="標楷體" w:hAnsi="標楷體"/>
          <w:sz w:val="32"/>
          <w:szCs w:val="32"/>
        </w:rPr>
        <w:t>(</w:t>
      </w:r>
      <w:r>
        <w:rPr>
          <w:rFonts w:ascii="標楷體" w:eastAsia="標楷體" w:hAnsi="標楷體"/>
          <w:sz w:val="32"/>
          <w:szCs w:val="32"/>
        </w:rPr>
        <w:t>親自簽名</w:t>
      </w:r>
      <w:proofErr w:type="gramStart"/>
      <w:r>
        <w:rPr>
          <w:rFonts w:ascii="標楷體" w:eastAsia="標楷體" w:hAnsi="標楷體"/>
          <w:sz w:val="32"/>
          <w:szCs w:val="32"/>
        </w:rPr>
        <w:t>）</w:t>
      </w:r>
      <w:proofErr w:type="gramEnd"/>
      <w:r>
        <w:rPr>
          <w:rFonts w:ascii="標楷體" w:eastAsia="標楷體" w:hAnsi="標楷體"/>
          <w:sz w:val="36"/>
          <w:szCs w:val="36"/>
        </w:rPr>
        <w:t xml:space="preserve">　議員助理</w:t>
      </w:r>
      <w:r>
        <w:rPr>
          <w:rFonts w:ascii="標楷體" w:eastAsia="標楷體" w:hAnsi="標楷體"/>
          <w:sz w:val="36"/>
          <w:szCs w:val="36"/>
          <w:u w:val="single"/>
        </w:rPr>
        <w:t xml:space="preserve">           </w:t>
      </w:r>
      <w:r>
        <w:rPr>
          <w:rFonts w:ascii="標楷體" w:eastAsia="標楷體" w:hAnsi="標楷體"/>
          <w:sz w:val="32"/>
          <w:szCs w:val="32"/>
        </w:rPr>
        <w:t>(</w:t>
      </w:r>
      <w:r>
        <w:rPr>
          <w:rFonts w:ascii="標楷體" w:eastAsia="標楷體" w:hAnsi="標楷體"/>
          <w:sz w:val="32"/>
          <w:szCs w:val="32"/>
        </w:rPr>
        <w:t>簽章</w:t>
      </w:r>
      <w:proofErr w:type="gramStart"/>
      <w:r>
        <w:rPr>
          <w:rFonts w:ascii="標楷體" w:eastAsia="標楷體" w:hAnsi="標楷體"/>
          <w:sz w:val="32"/>
          <w:szCs w:val="32"/>
        </w:rPr>
        <w:t>）</w:t>
      </w:r>
      <w:proofErr w:type="gramEnd"/>
    </w:p>
    <w:p w:rsidR="005A4DC6" w:rsidRDefault="00D76D3C">
      <w:pPr>
        <w:overflowPunct w:val="0"/>
        <w:spacing w:before="360" w:after="180" w:line="440" w:lineRule="exact"/>
        <w:ind w:left="-142"/>
        <w:jc w:val="center"/>
        <w:rPr>
          <w:rFonts w:eastAsia="標楷體"/>
          <w:sz w:val="36"/>
          <w:szCs w:val="36"/>
        </w:rPr>
      </w:pPr>
      <w:r>
        <w:rPr>
          <w:rFonts w:eastAsia="標楷體"/>
          <w:sz w:val="36"/>
          <w:szCs w:val="36"/>
        </w:rPr>
        <w:t>中華民國</w:t>
      </w:r>
      <w:r>
        <w:rPr>
          <w:rFonts w:eastAsia="標楷體"/>
          <w:sz w:val="36"/>
          <w:szCs w:val="36"/>
        </w:rPr>
        <w:t xml:space="preserve">          </w:t>
      </w:r>
      <w:r>
        <w:rPr>
          <w:rFonts w:eastAsia="標楷體"/>
          <w:sz w:val="36"/>
          <w:szCs w:val="36"/>
        </w:rPr>
        <w:t>年　　　　月　　　　日</w:t>
      </w:r>
    </w:p>
    <w:p w:rsidR="005A4DC6" w:rsidRDefault="00D76D3C">
      <w:pPr>
        <w:snapToGrid w:val="0"/>
        <w:spacing w:before="180" w:line="340" w:lineRule="exact"/>
        <w:ind w:left="1120" w:hanging="1120"/>
        <w:jc w:val="both"/>
        <w:rPr>
          <w:rFonts w:ascii="標楷體" w:eastAsia="標楷體" w:hAnsi="標楷體"/>
          <w:sz w:val="28"/>
          <w:szCs w:val="28"/>
        </w:rPr>
      </w:pPr>
      <w:r>
        <w:rPr>
          <w:rFonts w:ascii="標楷體" w:eastAsia="標楷體" w:hAnsi="標楷體"/>
          <w:sz w:val="28"/>
          <w:szCs w:val="28"/>
        </w:rPr>
        <w:lastRenderedPageBreak/>
        <w:t>說明：</w:t>
      </w:r>
    </w:p>
    <w:p w:rsidR="005A4DC6" w:rsidRDefault="00D76D3C">
      <w:pPr>
        <w:snapToGrid w:val="0"/>
        <w:spacing w:before="100" w:line="360" w:lineRule="exact"/>
        <w:ind w:left="1123" w:hanging="1123"/>
        <w:jc w:val="both"/>
      </w:pPr>
      <w:r>
        <w:rPr>
          <w:rFonts w:ascii="標楷體" w:eastAsia="標楷體" w:hAnsi="標楷體"/>
          <w:sz w:val="28"/>
          <w:szCs w:val="28"/>
        </w:rPr>
        <w:t>一、</w:t>
      </w:r>
      <w:r>
        <w:rPr>
          <w:rFonts w:ascii="標楷體" w:eastAsia="標楷體" w:hAnsi="標楷體"/>
          <w:b/>
          <w:spacing w:val="-10"/>
          <w:sz w:val="28"/>
          <w:szCs w:val="28"/>
        </w:rPr>
        <w:t>本表係於補助議員請領依法令應由雇主負擔費用項目時使用。</w:t>
      </w:r>
      <w:bookmarkStart w:id="5" w:name="_Hlk180592771"/>
    </w:p>
    <w:p w:rsidR="005A4DC6" w:rsidRDefault="00D76D3C">
      <w:pPr>
        <w:snapToGrid w:val="0"/>
        <w:spacing w:line="360" w:lineRule="exact"/>
        <w:jc w:val="both"/>
      </w:pPr>
      <w:r>
        <w:rPr>
          <w:rFonts w:ascii="標楷體" w:eastAsia="標楷體" w:hAnsi="標楷體"/>
          <w:sz w:val="28"/>
          <w:szCs w:val="28"/>
        </w:rPr>
        <w:t>二、議員依法令應負擔助理相關費用支領說明</w:t>
      </w:r>
    </w:p>
    <w:p w:rsidR="005A4DC6" w:rsidRDefault="00D76D3C">
      <w:pPr>
        <w:numPr>
          <w:ilvl w:val="1"/>
          <w:numId w:val="1"/>
        </w:numPr>
        <w:overflowPunct w:val="0"/>
        <w:snapToGrid w:val="0"/>
        <w:spacing w:line="360" w:lineRule="exact"/>
        <w:ind w:left="811" w:hanging="811"/>
        <w:jc w:val="both"/>
      </w:pPr>
      <w:r>
        <w:rPr>
          <w:rFonts w:ascii="標楷體" w:eastAsia="標楷體" w:hAnsi="標楷體"/>
          <w:spacing w:val="-10"/>
          <w:sz w:val="28"/>
          <w:szCs w:val="28"/>
        </w:rPr>
        <w:t>依</w:t>
      </w:r>
      <w:r>
        <w:rPr>
          <w:rFonts w:ascii="標楷體" w:eastAsia="標楷體" w:hAnsi="標楷體"/>
          <w:spacing w:val="-10"/>
          <w:sz w:val="28"/>
          <w:szCs w:val="28"/>
        </w:rPr>
        <w:tab/>
        <w:t>113</w:t>
      </w:r>
      <w:r>
        <w:rPr>
          <w:rFonts w:ascii="標楷體" w:eastAsia="標楷體" w:hAnsi="標楷體"/>
          <w:spacing w:val="-10"/>
          <w:sz w:val="28"/>
          <w:szCs w:val="28"/>
        </w:rPr>
        <w:t>年</w:t>
      </w:r>
      <w:r>
        <w:rPr>
          <w:rFonts w:ascii="標楷體" w:eastAsia="標楷體" w:hAnsi="標楷體"/>
          <w:spacing w:val="-10"/>
          <w:sz w:val="28"/>
          <w:szCs w:val="28"/>
        </w:rPr>
        <w:t>6</w:t>
      </w:r>
      <w:r>
        <w:rPr>
          <w:rFonts w:ascii="標楷體" w:eastAsia="標楷體" w:hAnsi="標楷體"/>
          <w:spacing w:val="-10"/>
          <w:sz w:val="28"/>
          <w:szCs w:val="28"/>
        </w:rPr>
        <w:t>月</w:t>
      </w:r>
      <w:r>
        <w:rPr>
          <w:rFonts w:ascii="標楷體" w:eastAsia="標楷體" w:hAnsi="標楷體"/>
          <w:spacing w:val="-10"/>
          <w:sz w:val="28"/>
          <w:szCs w:val="28"/>
        </w:rPr>
        <w:t>19</w:t>
      </w:r>
      <w:r>
        <w:rPr>
          <w:rFonts w:ascii="標楷體" w:eastAsia="標楷體" w:hAnsi="標楷體"/>
          <w:spacing w:val="-10"/>
          <w:sz w:val="28"/>
          <w:szCs w:val="28"/>
        </w:rPr>
        <w:t>日修正公布之地方民意代表費用支給及村里長事務補助費補助條例第</w:t>
      </w:r>
      <w:r>
        <w:rPr>
          <w:rFonts w:ascii="標楷體" w:eastAsia="標楷體" w:hAnsi="標楷體"/>
          <w:spacing w:val="-10"/>
          <w:sz w:val="28"/>
          <w:szCs w:val="28"/>
        </w:rPr>
        <w:t>6</w:t>
      </w:r>
      <w:r>
        <w:rPr>
          <w:rFonts w:ascii="標楷體" w:eastAsia="標楷體" w:hAnsi="標楷體"/>
          <w:spacing w:val="-10"/>
          <w:sz w:val="28"/>
          <w:szCs w:val="28"/>
        </w:rPr>
        <w:t>條第</w:t>
      </w:r>
      <w:r>
        <w:rPr>
          <w:rFonts w:ascii="標楷體" w:eastAsia="標楷體" w:hAnsi="標楷體"/>
          <w:spacing w:val="-10"/>
          <w:sz w:val="28"/>
          <w:szCs w:val="28"/>
        </w:rPr>
        <w:t>3</w:t>
      </w:r>
      <w:r>
        <w:rPr>
          <w:rFonts w:ascii="標楷體" w:eastAsia="標楷體" w:hAnsi="標楷體"/>
          <w:spacing w:val="-10"/>
          <w:sz w:val="28"/>
          <w:szCs w:val="28"/>
        </w:rPr>
        <w:t>項規定，</w:t>
      </w:r>
      <w:r>
        <w:rPr>
          <w:rFonts w:ascii="標楷體" w:eastAsia="標楷體" w:hAnsi="標楷體"/>
          <w:b/>
          <w:spacing w:val="-10"/>
          <w:sz w:val="28"/>
          <w:szCs w:val="28"/>
        </w:rPr>
        <w:t>得請領補助項目為勞工保險費、全民健康保險費、勞工退休準備金、加班費、不休假加班費、資遣費及職業災害補償等依法令應由雇主負擔費用部分。</w:t>
      </w:r>
    </w:p>
    <w:p w:rsidR="005A4DC6" w:rsidRDefault="00D76D3C">
      <w:pPr>
        <w:numPr>
          <w:ilvl w:val="1"/>
          <w:numId w:val="1"/>
        </w:numPr>
        <w:overflowPunct w:val="0"/>
        <w:snapToGrid w:val="0"/>
        <w:spacing w:line="360" w:lineRule="exact"/>
        <w:ind w:left="811" w:hanging="811"/>
        <w:jc w:val="both"/>
        <w:rPr>
          <w:rFonts w:ascii="標楷體" w:eastAsia="標楷體" w:hAnsi="標楷體"/>
          <w:spacing w:val="-10"/>
          <w:sz w:val="28"/>
          <w:szCs w:val="28"/>
        </w:rPr>
      </w:pPr>
      <w:r>
        <w:rPr>
          <w:rFonts w:ascii="標楷體" w:eastAsia="標楷體" w:hAnsi="標楷體"/>
          <w:spacing w:val="-10"/>
          <w:sz w:val="28"/>
          <w:szCs w:val="28"/>
        </w:rPr>
        <w:t>本補助項目分為撥付議員及代為撥付助理兩部分，請依費用性質分開計算。</w:t>
      </w:r>
    </w:p>
    <w:p w:rsidR="005A4DC6" w:rsidRDefault="00D76D3C">
      <w:pPr>
        <w:numPr>
          <w:ilvl w:val="1"/>
          <w:numId w:val="1"/>
        </w:numPr>
        <w:overflowPunct w:val="0"/>
        <w:snapToGrid w:val="0"/>
        <w:spacing w:line="360" w:lineRule="exact"/>
        <w:ind w:left="811" w:hanging="811"/>
        <w:jc w:val="both"/>
      </w:pPr>
      <w:r>
        <w:rPr>
          <w:rFonts w:ascii="標楷體" w:eastAsia="標楷體" w:hAnsi="標楷體"/>
          <w:sz w:val="28"/>
          <w:szCs w:val="28"/>
        </w:rPr>
        <w:t>加班費、不休假加班費、資遣費及職業災害補償金等費用請依規定</w:t>
      </w:r>
      <w:proofErr w:type="gramStart"/>
      <w:r>
        <w:rPr>
          <w:rFonts w:ascii="標楷體" w:eastAsia="標楷體" w:hAnsi="標楷體"/>
          <w:sz w:val="28"/>
          <w:szCs w:val="28"/>
        </w:rPr>
        <w:t>覈</w:t>
      </w:r>
      <w:proofErr w:type="gramEnd"/>
      <w:r>
        <w:rPr>
          <w:rFonts w:ascii="標楷體" w:eastAsia="標楷體" w:hAnsi="標楷體"/>
          <w:sz w:val="28"/>
          <w:szCs w:val="28"/>
        </w:rPr>
        <w:t>實計算，另</w:t>
      </w:r>
      <w:r>
        <w:rPr>
          <w:rFonts w:ascii="標楷體" w:eastAsia="標楷體" w:hAnsi="標楷體"/>
          <w:b/>
          <w:sz w:val="28"/>
          <w:szCs w:val="28"/>
          <w:u w:val="single"/>
        </w:rPr>
        <w:t>加班費及不休假加班費部分，議員應自行製作並保留加班事實及加班費、不休假加班費申請紀錄</w:t>
      </w:r>
      <w:r>
        <w:rPr>
          <w:rFonts w:ascii="標楷體" w:eastAsia="標楷體" w:hAnsi="標楷體"/>
          <w:b/>
          <w:sz w:val="28"/>
          <w:szCs w:val="28"/>
        </w:rPr>
        <w:t>。</w:t>
      </w:r>
    </w:p>
    <w:bookmarkEnd w:id="5"/>
    <w:p w:rsidR="005A4DC6" w:rsidRDefault="00D76D3C">
      <w:pPr>
        <w:snapToGrid w:val="0"/>
        <w:spacing w:line="360" w:lineRule="exact"/>
        <w:jc w:val="both"/>
        <w:rPr>
          <w:rFonts w:ascii="標楷體" w:eastAsia="標楷體" w:hAnsi="標楷體"/>
          <w:spacing w:val="-10"/>
          <w:sz w:val="28"/>
          <w:szCs w:val="28"/>
        </w:rPr>
      </w:pPr>
      <w:r>
        <w:rPr>
          <w:rFonts w:ascii="標楷體" w:eastAsia="標楷體" w:hAnsi="標楷體"/>
          <w:spacing w:val="-10"/>
          <w:sz w:val="28"/>
          <w:szCs w:val="28"/>
        </w:rPr>
        <w:t>三、勞動基準法相關規定</w:t>
      </w:r>
    </w:p>
    <w:p w:rsidR="005A4DC6" w:rsidRDefault="00D76D3C">
      <w:pPr>
        <w:snapToGrid w:val="0"/>
        <w:spacing w:line="360" w:lineRule="exact"/>
        <w:ind w:left="810" w:hanging="810"/>
        <w:jc w:val="both"/>
        <w:rPr>
          <w:rFonts w:ascii="標楷體" w:eastAsia="標楷體" w:hAnsi="標楷體"/>
          <w:spacing w:val="-10"/>
          <w:sz w:val="28"/>
          <w:szCs w:val="28"/>
        </w:rPr>
      </w:pPr>
      <w:r>
        <w:rPr>
          <w:rFonts w:ascii="標楷體" w:eastAsia="標楷體" w:hAnsi="標楷體"/>
          <w:spacing w:val="-10"/>
          <w:sz w:val="28"/>
          <w:szCs w:val="28"/>
        </w:rPr>
        <w:t>（一）加班費：第</w:t>
      </w:r>
      <w:r>
        <w:rPr>
          <w:rFonts w:ascii="標楷體" w:eastAsia="標楷體" w:hAnsi="標楷體"/>
          <w:spacing w:val="-10"/>
          <w:sz w:val="28"/>
          <w:szCs w:val="28"/>
        </w:rPr>
        <w:t>24</w:t>
      </w:r>
      <w:r>
        <w:rPr>
          <w:rFonts w:ascii="標楷體" w:eastAsia="標楷體" w:hAnsi="標楷體"/>
          <w:spacing w:val="-10"/>
          <w:sz w:val="28"/>
          <w:szCs w:val="28"/>
        </w:rPr>
        <w:t>條規定「（第</w:t>
      </w:r>
      <w:r>
        <w:rPr>
          <w:rFonts w:ascii="標楷體" w:eastAsia="標楷體" w:hAnsi="標楷體"/>
          <w:spacing w:val="-10"/>
          <w:sz w:val="28"/>
          <w:szCs w:val="28"/>
        </w:rPr>
        <w:t>1</w:t>
      </w:r>
      <w:r>
        <w:rPr>
          <w:rFonts w:ascii="標楷體" w:eastAsia="標楷體" w:hAnsi="標楷體"/>
          <w:spacing w:val="-10"/>
          <w:sz w:val="28"/>
          <w:szCs w:val="28"/>
        </w:rPr>
        <w:t>項）雇主延長勞工工作時間者，其延長工作時間之工資，依下列標準加給：一、延長工作時間在二小時以內者，按平日每小時工資額加給三分之一以上。二、再延長工作時間在二小時以內者，按平日每小時工資額加給三分之二以上。三、依第三十二條第四項規定，延長工作時間者，按平日每小時工資額加倍發給。（第</w:t>
      </w:r>
      <w:r>
        <w:rPr>
          <w:rFonts w:ascii="標楷體" w:eastAsia="標楷體" w:hAnsi="標楷體"/>
          <w:spacing w:val="-10"/>
          <w:sz w:val="28"/>
          <w:szCs w:val="28"/>
        </w:rPr>
        <w:t>2</w:t>
      </w:r>
      <w:r>
        <w:rPr>
          <w:rFonts w:ascii="標楷體" w:eastAsia="標楷體" w:hAnsi="標楷體"/>
          <w:spacing w:val="-10"/>
          <w:sz w:val="28"/>
          <w:szCs w:val="28"/>
        </w:rPr>
        <w:t>項）雇主使勞工於第三十六條所定休息日工作，工作時間在二小時以內者，其工資按平日每小時工資額另再加給一又三分之一以上；工作二小時後再繼續工作者，按平日每小時工資額另再加給一又三分之二以上。」。</w:t>
      </w:r>
    </w:p>
    <w:p w:rsidR="005A4DC6" w:rsidRDefault="00D76D3C">
      <w:pPr>
        <w:snapToGrid w:val="0"/>
        <w:spacing w:line="360" w:lineRule="exact"/>
        <w:ind w:left="810" w:hanging="810"/>
        <w:jc w:val="both"/>
        <w:rPr>
          <w:rFonts w:ascii="標楷體" w:eastAsia="標楷體" w:hAnsi="標楷體"/>
          <w:spacing w:val="-10"/>
          <w:sz w:val="28"/>
          <w:szCs w:val="28"/>
        </w:rPr>
      </w:pPr>
      <w:r>
        <w:rPr>
          <w:rFonts w:ascii="標楷體" w:eastAsia="標楷體" w:hAnsi="標楷體"/>
          <w:spacing w:val="-10"/>
          <w:sz w:val="28"/>
          <w:szCs w:val="28"/>
        </w:rPr>
        <w:t>（二</w:t>
      </w:r>
      <w:r>
        <w:rPr>
          <w:rFonts w:ascii="標楷體" w:eastAsia="標楷體" w:hAnsi="標楷體"/>
          <w:spacing w:val="-10"/>
          <w:sz w:val="28"/>
          <w:szCs w:val="28"/>
        </w:rPr>
        <w:t>）不休假加班費：第</w:t>
      </w:r>
      <w:r>
        <w:rPr>
          <w:rFonts w:ascii="標楷體" w:eastAsia="標楷體" w:hAnsi="標楷體"/>
          <w:spacing w:val="-10"/>
          <w:sz w:val="28"/>
          <w:szCs w:val="28"/>
        </w:rPr>
        <w:t>38</w:t>
      </w:r>
      <w:r>
        <w:rPr>
          <w:rFonts w:ascii="標楷體" w:eastAsia="標楷體" w:hAnsi="標楷體"/>
          <w:spacing w:val="-10"/>
          <w:sz w:val="28"/>
          <w:szCs w:val="28"/>
        </w:rPr>
        <w:t>條第</w:t>
      </w:r>
      <w:r>
        <w:rPr>
          <w:rFonts w:ascii="標楷體" w:eastAsia="標楷體" w:hAnsi="標楷體"/>
          <w:spacing w:val="-10"/>
          <w:sz w:val="28"/>
          <w:szCs w:val="28"/>
        </w:rPr>
        <w:t>1</w:t>
      </w:r>
      <w:r>
        <w:rPr>
          <w:rFonts w:ascii="標楷體" w:eastAsia="標楷體" w:hAnsi="標楷體"/>
          <w:spacing w:val="-10"/>
          <w:sz w:val="28"/>
          <w:szCs w:val="28"/>
        </w:rPr>
        <w:t>項規定「勞工在同一雇主或事業單位，繼續工作滿一定期間者，應依下列規定給予特別休假：一、六個月以上一年未滿者，三日。二、一年以上二年未滿者，七日。三、二年以上三年未滿者，十日。四、三年以上五年未滿者，每年十四日。五、五年以上十年未滿者，每年十五日。六、十年以上者，每一年加給一日，加至三十日為止。」。</w:t>
      </w:r>
    </w:p>
    <w:p w:rsidR="005A4DC6" w:rsidRDefault="00D76D3C">
      <w:pPr>
        <w:snapToGrid w:val="0"/>
        <w:spacing w:line="360" w:lineRule="exact"/>
        <w:ind w:left="810" w:hanging="810"/>
        <w:jc w:val="both"/>
        <w:rPr>
          <w:rFonts w:ascii="標楷體" w:eastAsia="標楷體" w:hAnsi="標楷體"/>
          <w:spacing w:val="-10"/>
          <w:sz w:val="28"/>
          <w:szCs w:val="28"/>
        </w:rPr>
      </w:pPr>
      <w:r>
        <w:rPr>
          <w:rFonts w:ascii="標楷體" w:eastAsia="標楷體" w:hAnsi="標楷體"/>
          <w:spacing w:val="-10"/>
          <w:sz w:val="28"/>
          <w:szCs w:val="28"/>
        </w:rPr>
        <w:t>四、資遣費：「勞工退休金條例」第</w:t>
      </w:r>
      <w:r>
        <w:rPr>
          <w:rFonts w:ascii="標楷體" w:eastAsia="標楷體" w:hAnsi="標楷體"/>
          <w:spacing w:val="-10"/>
          <w:sz w:val="28"/>
          <w:szCs w:val="28"/>
        </w:rPr>
        <w:t>12</w:t>
      </w:r>
      <w:r>
        <w:rPr>
          <w:rFonts w:ascii="標楷體" w:eastAsia="標楷體" w:hAnsi="標楷體"/>
          <w:spacing w:val="-10"/>
          <w:sz w:val="28"/>
          <w:szCs w:val="28"/>
        </w:rPr>
        <w:t>條規定：「（第</w:t>
      </w:r>
      <w:r>
        <w:rPr>
          <w:rFonts w:ascii="標楷體" w:eastAsia="標楷體" w:hAnsi="標楷體"/>
          <w:spacing w:val="-10"/>
          <w:sz w:val="28"/>
          <w:szCs w:val="28"/>
        </w:rPr>
        <w:t>1</w:t>
      </w:r>
      <w:r>
        <w:rPr>
          <w:rFonts w:ascii="標楷體" w:eastAsia="標楷體" w:hAnsi="標楷體"/>
          <w:spacing w:val="-10"/>
          <w:sz w:val="28"/>
          <w:szCs w:val="28"/>
        </w:rPr>
        <w:t>項）勞工適用本條例之退休金制度者，適用本條例後之工作年資，於勞動契約依勞動基準法第十一條、第十三條但書、第十四條及第二十條或職業災害</w:t>
      </w:r>
      <w:r>
        <w:rPr>
          <w:rFonts w:ascii="標楷體" w:eastAsia="標楷體" w:hAnsi="標楷體"/>
          <w:spacing w:val="-10"/>
          <w:sz w:val="28"/>
          <w:szCs w:val="28"/>
        </w:rPr>
        <w:t>勞工保護法第二十三條、第二十四條規定終止時，其資遣費由雇主按其工作年資，每滿一年發給二分之一</w:t>
      </w:r>
      <w:proofErr w:type="gramStart"/>
      <w:r>
        <w:rPr>
          <w:rFonts w:ascii="標楷體" w:eastAsia="標楷體" w:hAnsi="標楷體"/>
          <w:spacing w:val="-10"/>
          <w:sz w:val="28"/>
          <w:szCs w:val="28"/>
        </w:rPr>
        <w:t>個</w:t>
      </w:r>
      <w:proofErr w:type="gramEnd"/>
      <w:r>
        <w:rPr>
          <w:rFonts w:ascii="標楷體" w:eastAsia="標楷體" w:hAnsi="標楷體"/>
          <w:spacing w:val="-10"/>
          <w:sz w:val="28"/>
          <w:szCs w:val="28"/>
        </w:rPr>
        <w:t>月之平均工資，未滿一年者，以</w:t>
      </w:r>
      <w:proofErr w:type="gramStart"/>
      <w:r>
        <w:rPr>
          <w:rFonts w:ascii="標楷體" w:eastAsia="標楷體" w:hAnsi="標楷體"/>
          <w:spacing w:val="-10"/>
          <w:sz w:val="28"/>
          <w:szCs w:val="28"/>
        </w:rPr>
        <w:t>比例計給</w:t>
      </w:r>
      <w:proofErr w:type="gramEnd"/>
      <w:r>
        <w:rPr>
          <w:rFonts w:ascii="標楷體" w:eastAsia="標楷體" w:hAnsi="標楷體"/>
          <w:spacing w:val="-10"/>
          <w:sz w:val="28"/>
          <w:szCs w:val="28"/>
        </w:rPr>
        <w:t>；最高以發給六個月平均工資為限，不適用勞動基準法第十七條之規定。（第</w:t>
      </w:r>
      <w:r>
        <w:rPr>
          <w:rFonts w:ascii="標楷體" w:eastAsia="標楷體" w:hAnsi="標楷體"/>
          <w:spacing w:val="-10"/>
          <w:sz w:val="28"/>
          <w:szCs w:val="28"/>
        </w:rPr>
        <w:t>2</w:t>
      </w:r>
      <w:r>
        <w:rPr>
          <w:rFonts w:ascii="標楷體" w:eastAsia="標楷體" w:hAnsi="標楷體"/>
          <w:spacing w:val="-10"/>
          <w:sz w:val="28"/>
          <w:szCs w:val="28"/>
        </w:rPr>
        <w:t>項）依前項規定計算之資遣費，應於終止勞動契約後三十日內發給。」</w:t>
      </w:r>
    </w:p>
    <w:p w:rsidR="005A4DC6" w:rsidRDefault="00D76D3C">
      <w:pPr>
        <w:snapToGrid w:val="0"/>
        <w:spacing w:line="360" w:lineRule="exact"/>
        <w:jc w:val="both"/>
        <w:rPr>
          <w:rFonts w:ascii="標楷體" w:eastAsia="標楷體" w:hAnsi="標楷體"/>
          <w:spacing w:val="-10"/>
          <w:sz w:val="28"/>
          <w:szCs w:val="28"/>
        </w:rPr>
      </w:pPr>
      <w:r>
        <w:rPr>
          <w:rFonts w:ascii="標楷體" w:eastAsia="標楷體" w:hAnsi="標楷體"/>
          <w:spacing w:val="-10"/>
          <w:sz w:val="28"/>
          <w:szCs w:val="28"/>
        </w:rPr>
        <w:t>五、廉政規定</w:t>
      </w:r>
    </w:p>
    <w:p w:rsidR="005A4DC6" w:rsidRDefault="00D76D3C">
      <w:pPr>
        <w:snapToGrid w:val="0"/>
        <w:spacing w:line="360" w:lineRule="exact"/>
        <w:ind w:left="810" w:hanging="810"/>
        <w:jc w:val="both"/>
        <w:rPr>
          <w:rFonts w:ascii="標楷體" w:eastAsia="標楷體" w:hAnsi="標楷體"/>
          <w:spacing w:val="-10"/>
          <w:sz w:val="28"/>
          <w:szCs w:val="28"/>
        </w:rPr>
      </w:pPr>
      <w:r>
        <w:rPr>
          <w:rFonts w:ascii="標楷體" w:eastAsia="標楷體" w:hAnsi="標楷體"/>
          <w:spacing w:val="-10"/>
          <w:sz w:val="28"/>
          <w:szCs w:val="28"/>
        </w:rPr>
        <w:t>（一）中華民國刑法第</w:t>
      </w:r>
      <w:r>
        <w:rPr>
          <w:rFonts w:ascii="標楷體" w:eastAsia="標楷體" w:hAnsi="標楷體"/>
          <w:spacing w:val="-10"/>
          <w:sz w:val="28"/>
          <w:szCs w:val="28"/>
        </w:rPr>
        <w:t>211</w:t>
      </w:r>
      <w:r>
        <w:rPr>
          <w:rFonts w:ascii="標楷體" w:eastAsia="標楷體" w:hAnsi="標楷體"/>
          <w:spacing w:val="-10"/>
          <w:sz w:val="28"/>
          <w:szCs w:val="28"/>
        </w:rPr>
        <w:t>條規定，偽造、變造公文書，足以生損害於公眾或他人者，處</w:t>
      </w:r>
      <w:r>
        <w:rPr>
          <w:rFonts w:ascii="標楷體" w:eastAsia="標楷體" w:hAnsi="標楷體"/>
          <w:spacing w:val="-10"/>
          <w:sz w:val="28"/>
          <w:szCs w:val="28"/>
        </w:rPr>
        <w:t>1</w:t>
      </w:r>
      <w:r>
        <w:rPr>
          <w:rFonts w:ascii="標楷體" w:eastAsia="標楷體" w:hAnsi="標楷體"/>
          <w:spacing w:val="-10"/>
          <w:sz w:val="28"/>
          <w:szCs w:val="28"/>
        </w:rPr>
        <w:t>年以上</w:t>
      </w:r>
      <w:r>
        <w:rPr>
          <w:rFonts w:ascii="標楷體" w:eastAsia="標楷體" w:hAnsi="標楷體"/>
          <w:spacing w:val="-10"/>
          <w:sz w:val="28"/>
          <w:szCs w:val="28"/>
        </w:rPr>
        <w:t>7</w:t>
      </w:r>
      <w:r>
        <w:rPr>
          <w:rFonts w:ascii="標楷體" w:eastAsia="標楷體" w:hAnsi="標楷體"/>
          <w:spacing w:val="-10"/>
          <w:sz w:val="28"/>
          <w:szCs w:val="28"/>
        </w:rPr>
        <w:t>年以下有期徒刑；同法第</w:t>
      </w:r>
      <w:r>
        <w:rPr>
          <w:rFonts w:ascii="標楷體" w:eastAsia="標楷體" w:hAnsi="標楷體"/>
          <w:spacing w:val="-10"/>
          <w:sz w:val="28"/>
          <w:szCs w:val="28"/>
        </w:rPr>
        <w:t>213</w:t>
      </w:r>
      <w:r>
        <w:rPr>
          <w:rFonts w:ascii="標楷體" w:eastAsia="標楷體" w:hAnsi="標楷體"/>
          <w:spacing w:val="-10"/>
          <w:sz w:val="28"/>
          <w:szCs w:val="28"/>
        </w:rPr>
        <w:t>條規定，公務員明知為不實之事項，而登載於職務上所掌之公文書，足以生損害於公眾或他人者，處</w:t>
      </w:r>
      <w:r>
        <w:rPr>
          <w:rFonts w:ascii="標楷體" w:eastAsia="標楷體" w:hAnsi="標楷體"/>
          <w:spacing w:val="-10"/>
          <w:sz w:val="28"/>
          <w:szCs w:val="28"/>
        </w:rPr>
        <w:t>1</w:t>
      </w:r>
      <w:r>
        <w:rPr>
          <w:rFonts w:ascii="標楷體" w:eastAsia="標楷體" w:hAnsi="標楷體"/>
          <w:spacing w:val="-10"/>
          <w:sz w:val="28"/>
          <w:szCs w:val="28"/>
        </w:rPr>
        <w:t>年以上</w:t>
      </w:r>
      <w:r>
        <w:rPr>
          <w:rFonts w:ascii="標楷體" w:eastAsia="標楷體" w:hAnsi="標楷體"/>
          <w:spacing w:val="-10"/>
          <w:sz w:val="28"/>
          <w:szCs w:val="28"/>
        </w:rPr>
        <w:t>7</w:t>
      </w:r>
      <w:r>
        <w:rPr>
          <w:rFonts w:ascii="標楷體" w:eastAsia="標楷體" w:hAnsi="標楷體"/>
          <w:spacing w:val="-10"/>
          <w:sz w:val="28"/>
          <w:szCs w:val="28"/>
        </w:rPr>
        <w:t>年以下有期徒刑。</w:t>
      </w:r>
    </w:p>
    <w:p w:rsidR="005A4DC6" w:rsidRDefault="00D76D3C">
      <w:pPr>
        <w:snapToGrid w:val="0"/>
        <w:spacing w:line="360" w:lineRule="exact"/>
        <w:ind w:left="810" w:hanging="810"/>
        <w:jc w:val="both"/>
      </w:pPr>
      <w:r>
        <w:rPr>
          <w:rFonts w:ascii="標楷體" w:eastAsia="標楷體" w:hAnsi="標楷體"/>
          <w:spacing w:val="-10"/>
          <w:sz w:val="28"/>
          <w:szCs w:val="28"/>
        </w:rPr>
        <w:t>（二）貪污治罪條例第</w:t>
      </w:r>
      <w:r>
        <w:rPr>
          <w:rFonts w:ascii="標楷體" w:eastAsia="標楷體" w:hAnsi="標楷體"/>
          <w:spacing w:val="-10"/>
          <w:sz w:val="28"/>
          <w:szCs w:val="28"/>
        </w:rPr>
        <w:t>5</w:t>
      </w:r>
      <w:r>
        <w:rPr>
          <w:rFonts w:ascii="標楷體" w:eastAsia="標楷體" w:hAnsi="標楷體"/>
          <w:spacing w:val="-10"/>
          <w:sz w:val="28"/>
          <w:szCs w:val="28"/>
        </w:rPr>
        <w:t>條第</w:t>
      </w:r>
      <w:r>
        <w:rPr>
          <w:rFonts w:ascii="標楷體" w:eastAsia="標楷體" w:hAnsi="標楷體"/>
          <w:spacing w:val="-10"/>
          <w:sz w:val="28"/>
          <w:szCs w:val="28"/>
        </w:rPr>
        <w:t>1</w:t>
      </w:r>
      <w:r>
        <w:rPr>
          <w:rFonts w:ascii="標楷體" w:eastAsia="標楷體" w:hAnsi="標楷體"/>
          <w:spacing w:val="-10"/>
          <w:sz w:val="28"/>
          <w:szCs w:val="28"/>
        </w:rPr>
        <w:t>項第</w:t>
      </w:r>
      <w:r>
        <w:rPr>
          <w:rFonts w:ascii="標楷體" w:eastAsia="標楷體" w:hAnsi="標楷體"/>
          <w:spacing w:val="-10"/>
          <w:sz w:val="28"/>
          <w:szCs w:val="28"/>
        </w:rPr>
        <w:t>2</w:t>
      </w:r>
      <w:r>
        <w:rPr>
          <w:rFonts w:ascii="標楷體" w:eastAsia="標楷體" w:hAnsi="標楷體"/>
          <w:spacing w:val="-10"/>
          <w:sz w:val="28"/>
          <w:szCs w:val="28"/>
        </w:rPr>
        <w:t>款規定，利用職務上之機會，以詐術使人將本人之物或第三人之物交付者，處</w:t>
      </w:r>
      <w:r>
        <w:rPr>
          <w:rFonts w:ascii="標楷體" w:eastAsia="標楷體" w:hAnsi="標楷體"/>
          <w:spacing w:val="-10"/>
          <w:sz w:val="28"/>
          <w:szCs w:val="28"/>
        </w:rPr>
        <w:t>7</w:t>
      </w:r>
      <w:r>
        <w:rPr>
          <w:rFonts w:ascii="標楷體" w:eastAsia="標楷體" w:hAnsi="標楷體"/>
          <w:spacing w:val="-10"/>
          <w:sz w:val="28"/>
          <w:szCs w:val="28"/>
        </w:rPr>
        <w:t>年以上有期徒刑，得</w:t>
      </w:r>
      <w:proofErr w:type="gramStart"/>
      <w:r>
        <w:rPr>
          <w:rFonts w:ascii="標楷體" w:eastAsia="標楷體" w:hAnsi="標楷體"/>
          <w:spacing w:val="-10"/>
          <w:sz w:val="28"/>
          <w:szCs w:val="28"/>
        </w:rPr>
        <w:t>併</w:t>
      </w:r>
      <w:proofErr w:type="gramEnd"/>
      <w:r>
        <w:rPr>
          <w:rFonts w:ascii="標楷體" w:eastAsia="標楷體" w:hAnsi="標楷體"/>
          <w:spacing w:val="-10"/>
          <w:sz w:val="28"/>
          <w:szCs w:val="28"/>
        </w:rPr>
        <w:t>科新臺幣</w:t>
      </w:r>
      <w:r>
        <w:rPr>
          <w:rFonts w:ascii="標楷體" w:eastAsia="標楷體" w:hAnsi="標楷體"/>
          <w:spacing w:val="-10"/>
          <w:sz w:val="28"/>
          <w:szCs w:val="28"/>
        </w:rPr>
        <w:t>6</w:t>
      </w:r>
      <w:proofErr w:type="gramStart"/>
      <w:r>
        <w:rPr>
          <w:rFonts w:ascii="標楷體" w:eastAsia="標楷體" w:hAnsi="標楷體"/>
          <w:spacing w:val="-10"/>
          <w:sz w:val="28"/>
          <w:szCs w:val="28"/>
        </w:rPr>
        <w:t>千萬</w:t>
      </w:r>
      <w:proofErr w:type="gramEnd"/>
      <w:r>
        <w:rPr>
          <w:rFonts w:ascii="標楷體" w:eastAsia="標楷體" w:hAnsi="標楷體"/>
          <w:spacing w:val="-10"/>
          <w:sz w:val="28"/>
          <w:szCs w:val="28"/>
        </w:rPr>
        <w:t>元以下罰金。</w:t>
      </w:r>
      <w:bookmarkEnd w:id="0"/>
    </w:p>
    <w:sectPr w:rsidR="005A4DC6">
      <w:headerReference w:type="default" r:id="rId7"/>
      <w:pgSz w:w="11906" w:h="16838"/>
      <w:pgMar w:top="737" w:right="991" w:bottom="851" w:left="1134" w:header="567" w:footer="567" w:gutter="0"/>
      <w:cols w:space="720"/>
      <w:docGrid w:type="lines" w:linePitch="5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76D3C">
      <w:r>
        <w:separator/>
      </w:r>
    </w:p>
  </w:endnote>
  <w:endnote w:type="continuationSeparator" w:id="0">
    <w:p w:rsidR="00000000" w:rsidRDefault="00D7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76D3C">
      <w:r>
        <w:rPr>
          <w:color w:val="000000"/>
        </w:rPr>
        <w:separator/>
      </w:r>
    </w:p>
  </w:footnote>
  <w:footnote w:type="continuationSeparator" w:id="0">
    <w:p w:rsidR="00000000" w:rsidRDefault="00D7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B8" w:rsidRDefault="00D76D3C">
    <w:pPr>
      <w:pStyle w:val="a4"/>
      <w:jc w:val="right"/>
    </w:pPr>
    <w:r>
      <w:rPr>
        <w:rFonts w:ascii="標楷體" w:eastAsia="標楷體" w:hAnsi="標楷體"/>
        <w:sz w:val="28"/>
        <w:szCs w:val="28"/>
      </w:rPr>
      <w:t>表</w:t>
    </w:r>
    <w:r>
      <w:rPr>
        <w:rFonts w:ascii="標楷體" w:eastAsia="標楷體" w:hAnsi="標楷體"/>
        <w:sz w:val="28"/>
        <w:szCs w:val="28"/>
      </w:rPr>
      <w:t>4</w:t>
    </w:r>
    <w:r>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180337</wp:posOffset>
              </wp:positionV>
              <wp:extent cx="0" cy="9486900"/>
              <wp:effectExtent l="0" t="0" r="19050" b="0"/>
              <wp:wrapNone/>
              <wp:docPr id="1" name="Line 1"/>
              <wp:cNvGraphicFramePr/>
              <a:graphic xmlns:a="http://schemas.openxmlformats.org/drawingml/2006/main">
                <a:graphicData uri="http://schemas.microsoft.com/office/word/2010/wordprocessingShape">
                  <wps:wsp>
                    <wps:cNvCnPr/>
                    <wps:spPr>
                      <a:xfrm>
                        <a:off x="0" y="0"/>
                        <a:ext cx="0" cy="9486900"/>
                      </a:xfrm>
                      <a:prstGeom prst="straightConnector1">
                        <a:avLst/>
                      </a:prstGeom>
                      <a:noFill/>
                      <a:ln w="9528" cap="flat">
                        <a:solidFill>
                          <a:srgbClr val="000000"/>
                        </a:solidFill>
                        <a:custDash>
                          <a:ds d="299906" sp="299906"/>
                        </a:custDash>
                        <a:round/>
                      </a:ln>
                    </wps:spPr>
                    <wps:bodyPr/>
                  </wps:wsp>
                </a:graphicData>
              </a:graphic>
            </wp:anchor>
          </w:drawing>
        </mc:Choice>
        <mc:Fallback>
          <w:pict>
            <v:shapetype w14:anchorId="4ABC3A76" id="_x0000_t32" coordsize="21600,21600" o:spt="32" o:oned="t" path="m,l21600,21600e" filled="f">
              <v:path arrowok="t" fillok="f" o:connecttype="none"/>
              <o:lock v:ext="edit" shapetype="t"/>
            </v:shapetype>
            <v:shape id="Line 1" o:spid="_x0000_s1026" type="#_x0000_t32" style="position:absolute;margin-left:-27pt;margin-top:14.2pt;width:0;height:74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" strokeweight=".26467mm"/>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581D75"/>
    <w:multiLevelType w:val="multilevel"/>
    <w:tmpl w:val="7B806B88"/>
    <w:lvl w:ilvl="0">
      <w:start w:val="1"/>
      <w:numFmt w:val="taiwaneseCountingThousand"/>
      <w:lvlText w:val="%1、"/>
      <w:lvlJc w:val="left"/>
      <w:pPr>
        <w:ind w:left="1615" w:hanging="480"/>
      </w:pPr>
      <w:rPr>
        <w:rFonts w:ascii="標楷體" w:eastAsia="標楷體" w:hAnsi="標楷體"/>
        <w:sz w:val="28"/>
        <w:szCs w:val="28"/>
      </w:rPr>
    </w:lvl>
    <w:lvl w:ilvl="1">
      <w:start w:val="1"/>
      <w:numFmt w:val="taiwaneseCountingThousand"/>
      <w:lvlText w:val="（%2）"/>
      <w:lvlJc w:val="left"/>
      <w:pPr>
        <w:ind w:left="1802" w:hanging="810"/>
      </w:pPr>
      <w:rPr>
        <w:rFonts w:ascii="標楷體" w:eastAsia="標楷體" w:hAnsi="標楷體"/>
        <w:sz w:val="28"/>
        <w:szCs w:val="28"/>
        <w:lang w:val="en-US"/>
      </w:r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5A4DC6"/>
    <w:rsid w:val="005A4DC6"/>
    <w:rsid w:val="00D76D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6ED38-BEE6-4838-8648-232CD137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paragraph" w:styleId="a4">
    <w:name w:val="header"/>
    <w:basedOn w:val="a"/>
    <w:pPr>
      <w:tabs>
        <w:tab w:val="center" w:pos="4153"/>
        <w:tab w:val="right" w:pos="8306"/>
      </w:tabs>
      <w:snapToGrid w:val="0"/>
    </w:pPr>
    <w:rPr>
      <w:sz w:val="20"/>
    </w:rPr>
  </w:style>
  <w:style w:type="paragraph" w:styleId="a5">
    <w:name w:val="Balloon Text"/>
    <w:basedOn w:val="a"/>
    <w:rPr>
      <w:rFonts w:ascii="Calibri Light" w:hAnsi="Calibri Light"/>
      <w:sz w:val="18"/>
      <w:szCs w:val="18"/>
    </w:rPr>
  </w:style>
  <w:style w:type="character" w:customStyle="1" w:styleId="a6">
    <w:name w:val="註解方塊文字 字元"/>
    <w:rPr>
      <w:rFonts w:ascii="Calibri Light" w:eastAsia="新細明體" w:hAnsi="Calibri Light" w:cs="Times New Roman"/>
      <w:kern w:val="3"/>
      <w:sz w:val="18"/>
      <w:szCs w:val="18"/>
    </w:rPr>
  </w:style>
  <w:style w:type="character" w:styleId="a7">
    <w:name w:val="annotation reference"/>
    <w:rPr>
      <w:sz w:val="18"/>
      <w:szCs w:val="18"/>
    </w:rPr>
  </w:style>
  <w:style w:type="paragraph" w:styleId="a8">
    <w:name w:val="annotation text"/>
    <w:basedOn w:val="a"/>
  </w:style>
  <w:style w:type="character" w:customStyle="1" w:styleId="a9">
    <w:name w:val="註解文字 字元"/>
    <w:rPr>
      <w:kern w:val="3"/>
      <w:sz w:val="24"/>
    </w:rPr>
  </w:style>
  <w:style w:type="paragraph" w:styleId="aa">
    <w:name w:val="annotation subject"/>
    <w:basedOn w:val="a8"/>
    <w:next w:val="a8"/>
    <w:rPr>
      <w:b/>
      <w:bCs/>
    </w:rPr>
  </w:style>
  <w:style w:type="character" w:customStyle="1" w:styleId="ab">
    <w:name w:val="註解主旨 字元"/>
    <w:rPr>
      <w:b/>
      <w:bCs/>
      <w:kern w:val="3"/>
      <w:sz w:val="24"/>
    </w:rPr>
  </w:style>
  <w:style w:type="paragraph" w:styleId="ac">
    <w:name w:val="List Paragraph"/>
    <w:basedOn w:val="a"/>
    <w:pPr>
      <w:overflowPunct w:val="0"/>
      <w:spacing w:line="360" w:lineRule="exact"/>
      <w:ind w:left="480"/>
      <w:jc w:val="both"/>
    </w:pPr>
    <w:rPr>
      <w:rFonts w:eastAsia="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聘    書       甲聯：委員收執</dc:title>
  <dc:subject/>
  <dc:creator>alice</dc:creator>
  <dc:description/>
  <cp:lastModifiedBy>Microsoft 帳戶</cp:lastModifiedBy>
  <cp:revision>2</cp:revision>
  <cp:lastPrinted>2024-11-28T08:28:00Z</cp:lastPrinted>
  <dcterms:created xsi:type="dcterms:W3CDTF">2026-03-04T01:22:00Z</dcterms:created>
  <dcterms:modified xsi:type="dcterms:W3CDTF">2026-03-04T01:22:00Z</dcterms:modified>
</cp:coreProperties>
</file>