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C14" w:rsidRDefault="009B0281">
      <w:pPr>
        <w:snapToGrid w:val="0"/>
        <w:spacing w:line="360" w:lineRule="auto"/>
        <w:jc w:val="center"/>
        <w:rPr>
          <w:rFonts w:ascii="標楷體" w:eastAsia="標楷體" w:hAnsi="標楷體"/>
          <w:b/>
          <w:spacing w:val="40"/>
          <w:sz w:val="40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spacing w:val="40"/>
          <w:sz w:val="40"/>
          <w:szCs w:val="36"/>
        </w:rPr>
        <w:t>花蓮縣議會議員</w:t>
      </w:r>
      <w:bookmarkStart w:id="1" w:name="_Hlk183783535"/>
      <w:r>
        <w:rPr>
          <w:rFonts w:ascii="標楷體" w:eastAsia="標楷體" w:hAnsi="標楷體"/>
          <w:b/>
          <w:spacing w:val="40"/>
          <w:sz w:val="40"/>
          <w:szCs w:val="36"/>
        </w:rPr>
        <w:t>助理聘僱情形異動表</w:t>
      </w:r>
      <w:bookmarkEnd w:id="1"/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2288"/>
        <w:gridCol w:w="3795"/>
        <w:gridCol w:w="2159"/>
        <w:gridCol w:w="959"/>
      </w:tblGrid>
      <w:tr w:rsidR="006E0C14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9B028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編號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9B028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助理姓名</w:t>
            </w:r>
          </w:p>
        </w:tc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9B028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異動原因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9B0281">
            <w:pPr>
              <w:snapToGrid w:val="0"/>
              <w:spacing w:line="320" w:lineRule="exact"/>
              <w:ind w:left="-11" w:right="152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生效日期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9B0281">
            <w:pPr>
              <w:snapToGrid w:val="0"/>
              <w:spacing w:line="320" w:lineRule="exact"/>
              <w:ind w:left="-11" w:right="152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備註</w:t>
            </w:r>
          </w:p>
        </w:tc>
      </w:tr>
      <w:tr w:rsidR="006E0C14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6E0C14">
            <w:pPr>
              <w:snapToGrid w:val="0"/>
              <w:spacing w:line="320" w:lineRule="exac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9B028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身分證統一編號</w:t>
            </w:r>
          </w:p>
        </w:tc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6E0C14">
            <w:pPr>
              <w:snapToGrid w:val="0"/>
              <w:spacing w:line="460" w:lineRule="exact"/>
              <w:ind w:left="-11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6E0C14">
            <w:pPr>
              <w:snapToGrid w:val="0"/>
              <w:spacing w:line="460" w:lineRule="exact"/>
              <w:ind w:left="-11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6E0C14">
            <w:pPr>
              <w:snapToGrid w:val="0"/>
              <w:spacing w:line="460" w:lineRule="exact"/>
              <w:ind w:left="-11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6E0C14">
        <w:tblPrEx>
          <w:tblCellMar>
            <w:top w:w="0" w:type="dxa"/>
            <w:bottom w:w="0" w:type="dxa"/>
          </w:tblCellMar>
        </w:tblPrEx>
        <w:trPr>
          <w:cantSplit/>
          <w:trHeight w:val="1435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9B0281">
            <w:pPr>
              <w:snapToGrid w:val="0"/>
              <w:spacing w:line="240" w:lineRule="exact"/>
              <w:ind w:left="1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6E0C1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9B028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新聘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續聘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死亡</w:t>
            </w:r>
          </w:p>
          <w:p w:rsidR="006E0C14" w:rsidRDefault="009B0281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調薪，工資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元</w:t>
            </w:r>
          </w:p>
          <w:p w:rsidR="006E0C14" w:rsidRDefault="009B0281">
            <w:pPr>
              <w:snapToGrid w:val="0"/>
              <w:spacing w:line="360" w:lineRule="exact"/>
              <w:ind w:left="980" w:hanging="98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停聘【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不續聘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自願離職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資遣</w:t>
            </w:r>
            <w:r>
              <w:rPr>
                <w:rFonts w:ascii="標楷體" w:eastAsia="標楷體" w:hAnsi="標楷體"/>
                <w:b/>
                <w:color w:val="FF0000"/>
                <w:sz w:val="20"/>
                <w:u w:val="single"/>
              </w:rPr>
              <w:t>-</w:t>
            </w:r>
            <w:r>
              <w:rPr>
                <w:rFonts w:ascii="標楷體" w:eastAsia="標楷體" w:hAnsi="標楷體"/>
                <w:b/>
                <w:color w:val="FF0000"/>
                <w:sz w:val="20"/>
                <w:u w:val="single"/>
              </w:rPr>
              <w:t>由議員服務處函報花蓮縣政府及就業服務中心</w:t>
            </w:r>
            <w:r>
              <w:rPr>
                <w:rFonts w:ascii="標楷體" w:eastAsia="標楷體" w:hAnsi="標楷體"/>
                <w:sz w:val="28"/>
                <w:szCs w:val="28"/>
              </w:rPr>
              <w:t>】</w:t>
            </w:r>
          </w:p>
          <w:p w:rsidR="006E0C14" w:rsidRDefault="009B028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留職停薪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留職停薪復職</w:t>
            </w:r>
          </w:p>
          <w:p w:rsidR="006E0C14" w:rsidRDefault="009B0281">
            <w:pPr>
              <w:shd w:val="clear" w:color="auto" w:fill="FFFFFF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眷屬健保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加保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退保</w:t>
            </w:r>
          </w:p>
          <w:p w:rsidR="006E0C14" w:rsidRDefault="009B0281">
            <w:pPr>
              <w:shd w:val="clear" w:color="auto" w:fill="FFFFFF"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自提勞退金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%</w:t>
            </w:r>
            <w:r>
              <w:rPr>
                <w:rFonts w:ascii="標楷體" w:eastAsia="標楷體" w:hAnsi="標楷體"/>
                <w:sz w:val="20"/>
              </w:rPr>
              <w:t>（最高</w:t>
            </w:r>
            <w:r>
              <w:rPr>
                <w:rFonts w:ascii="標楷體" w:eastAsia="標楷體" w:hAnsi="標楷體"/>
                <w:sz w:val="20"/>
              </w:rPr>
              <w:t xml:space="preserve"> 6</w:t>
            </w:r>
            <w:r>
              <w:rPr>
                <w:rFonts w:ascii="標楷體" w:eastAsia="標楷體" w:hAnsi="標楷體"/>
                <w:sz w:val="20"/>
              </w:rPr>
              <w:t>％）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9B0281">
            <w:pPr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9B028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眷屬健保加保請附身分證明</w:t>
            </w:r>
          </w:p>
        </w:tc>
      </w:tr>
      <w:tr w:rsidR="006E0C14">
        <w:tblPrEx>
          <w:tblCellMar>
            <w:top w:w="0" w:type="dxa"/>
            <w:bottom w:w="0" w:type="dxa"/>
          </w:tblCellMar>
        </w:tblPrEx>
        <w:trPr>
          <w:cantSplit/>
          <w:trHeight w:val="143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6E0C14">
            <w:pPr>
              <w:snapToGrid w:val="0"/>
              <w:spacing w:line="240" w:lineRule="exact"/>
              <w:ind w:left="16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6E0C1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6E0C14">
            <w:pPr>
              <w:snapToGrid w:val="0"/>
              <w:spacing w:line="360" w:lineRule="exact"/>
              <w:ind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6E0C14">
            <w:pPr>
              <w:snapToGrid w:val="0"/>
              <w:spacing w:line="240" w:lineRule="exact"/>
              <w:ind w:left="-11" w:right="152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6E0C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E0C14">
        <w:tblPrEx>
          <w:tblCellMar>
            <w:top w:w="0" w:type="dxa"/>
            <w:bottom w:w="0" w:type="dxa"/>
          </w:tblCellMar>
        </w:tblPrEx>
        <w:trPr>
          <w:cantSplit/>
          <w:trHeight w:val="1435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9B0281">
            <w:pPr>
              <w:snapToGrid w:val="0"/>
              <w:spacing w:line="240" w:lineRule="exact"/>
              <w:ind w:left="16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6E0C1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9B028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新聘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續聘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死亡</w:t>
            </w:r>
          </w:p>
          <w:p w:rsidR="006E0C14" w:rsidRDefault="009B0281">
            <w:pPr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調薪，工資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元</w:t>
            </w:r>
          </w:p>
          <w:p w:rsidR="006E0C14" w:rsidRDefault="009B0281">
            <w:pPr>
              <w:snapToGrid w:val="0"/>
              <w:spacing w:line="360" w:lineRule="exact"/>
              <w:ind w:left="980" w:hanging="98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停聘【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不續聘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自願離職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資遣</w:t>
            </w:r>
            <w:r>
              <w:rPr>
                <w:rFonts w:ascii="標楷體" w:eastAsia="標楷體" w:hAnsi="標楷體"/>
                <w:b/>
                <w:color w:val="FF0000"/>
                <w:sz w:val="20"/>
                <w:u w:val="single"/>
              </w:rPr>
              <w:t>-</w:t>
            </w:r>
            <w:r>
              <w:rPr>
                <w:rFonts w:ascii="標楷體" w:eastAsia="標楷體" w:hAnsi="標楷體"/>
                <w:b/>
                <w:color w:val="FF0000"/>
                <w:sz w:val="20"/>
                <w:u w:val="single"/>
              </w:rPr>
              <w:t>由議員服務處函報花蓮縣政府及就業服務中心</w:t>
            </w:r>
            <w:r>
              <w:rPr>
                <w:rFonts w:ascii="標楷體" w:eastAsia="標楷體" w:hAnsi="標楷體"/>
                <w:sz w:val="28"/>
                <w:szCs w:val="28"/>
              </w:rPr>
              <w:t>】</w:t>
            </w:r>
          </w:p>
          <w:p w:rsidR="006E0C14" w:rsidRDefault="009B028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留職停薪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留職停薪復職</w:t>
            </w:r>
          </w:p>
          <w:p w:rsidR="006E0C14" w:rsidRDefault="009B0281">
            <w:pPr>
              <w:shd w:val="clear" w:color="auto" w:fill="FFFFFF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眷屬健保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加保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退保</w:t>
            </w:r>
          </w:p>
          <w:p w:rsidR="006E0C14" w:rsidRDefault="009B0281">
            <w:pPr>
              <w:shd w:val="clear" w:color="auto" w:fill="FFFFFF"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自提勞退金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%</w:t>
            </w:r>
            <w:r>
              <w:rPr>
                <w:rFonts w:ascii="標楷體" w:eastAsia="標楷體" w:hAnsi="標楷體"/>
                <w:sz w:val="20"/>
              </w:rPr>
              <w:t>（最高</w:t>
            </w:r>
            <w:r>
              <w:rPr>
                <w:rFonts w:ascii="標楷體" w:eastAsia="標楷體" w:hAnsi="標楷體"/>
                <w:sz w:val="20"/>
              </w:rPr>
              <w:t xml:space="preserve"> 6</w:t>
            </w:r>
            <w:r>
              <w:rPr>
                <w:rFonts w:ascii="標楷體" w:eastAsia="標楷體" w:hAnsi="標楷體"/>
                <w:sz w:val="20"/>
              </w:rPr>
              <w:t>％）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9B0281">
            <w:pPr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9B0281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0"/>
              </w:rPr>
              <w:t>眷屬健保加保請附身分證明</w:t>
            </w:r>
          </w:p>
        </w:tc>
      </w:tr>
      <w:tr w:rsidR="006E0C14">
        <w:tblPrEx>
          <w:tblCellMar>
            <w:top w:w="0" w:type="dxa"/>
            <w:bottom w:w="0" w:type="dxa"/>
          </w:tblCellMar>
        </w:tblPrEx>
        <w:trPr>
          <w:cantSplit/>
          <w:trHeight w:val="1435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6E0C14">
            <w:pPr>
              <w:snapToGrid w:val="0"/>
              <w:spacing w:line="240" w:lineRule="exact"/>
              <w:ind w:left="16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6E0C14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6E0C14">
            <w:pPr>
              <w:snapToGrid w:val="0"/>
              <w:spacing w:line="360" w:lineRule="exact"/>
              <w:ind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6E0C14">
            <w:pPr>
              <w:snapToGrid w:val="0"/>
              <w:ind w:left="-11" w:right="152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0C14" w:rsidRDefault="006E0C14">
            <w:pPr>
              <w:snapToGrid w:val="0"/>
              <w:ind w:left="-11" w:right="152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:rsidR="006E0C14" w:rsidRDefault="009B0281">
      <w:pPr>
        <w:tabs>
          <w:tab w:val="center" w:pos="4819"/>
        </w:tabs>
        <w:spacing w:before="413" w:line="400" w:lineRule="exact"/>
        <w:ind w:left="360" w:hanging="360"/>
      </w:pPr>
      <w:r>
        <w:rPr>
          <w:rFonts w:ascii="標楷體" w:eastAsia="標楷體" w:hAnsi="標楷體"/>
          <w:sz w:val="36"/>
          <w:szCs w:val="36"/>
        </w:rPr>
        <w:t>議</w:t>
      </w:r>
      <w:r>
        <w:rPr>
          <w:rFonts w:ascii="標楷體" w:eastAsia="標楷體" w:hAnsi="標楷體"/>
          <w:sz w:val="36"/>
          <w:szCs w:val="36"/>
        </w:rPr>
        <w:t xml:space="preserve">    </w:t>
      </w:r>
      <w:r>
        <w:rPr>
          <w:rFonts w:ascii="標楷體" w:eastAsia="標楷體" w:hAnsi="標楷體"/>
          <w:sz w:val="36"/>
          <w:szCs w:val="36"/>
        </w:rPr>
        <w:t>員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親自簽名</w:t>
      </w:r>
      <w:proofErr w:type="gramStart"/>
      <w:r>
        <w:rPr>
          <w:rFonts w:ascii="標楷體" w:eastAsia="標楷體" w:hAnsi="標楷體"/>
          <w:sz w:val="32"/>
          <w:szCs w:val="32"/>
        </w:rPr>
        <w:t>）</w:t>
      </w:r>
      <w:proofErr w:type="gramEnd"/>
    </w:p>
    <w:p w:rsidR="006E0C14" w:rsidRDefault="009B0281">
      <w:pPr>
        <w:spacing w:before="475" w:after="240" w:line="400" w:lineRule="exact"/>
      </w:pPr>
      <w:r>
        <w:rPr>
          <w:rFonts w:ascii="標楷體" w:eastAsia="標楷體" w:hAnsi="標楷體"/>
          <w:sz w:val="36"/>
          <w:szCs w:val="36"/>
        </w:rPr>
        <w:t>議員助理</w:t>
      </w:r>
      <w:r>
        <w:rPr>
          <w:rFonts w:ascii="標楷體" w:eastAsia="標楷體" w:hAnsi="標楷體"/>
          <w:sz w:val="36"/>
          <w:szCs w:val="36"/>
          <w:u w:val="single"/>
        </w:rPr>
        <w:t xml:space="preserve">                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簽章</w:t>
      </w:r>
      <w:proofErr w:type="gramStart"/>
      <w:r>
        <w:rPr>
          <w:rFonts w:ascii="標楷體" w:eastAsia="標楷體" w:hAnsi="標楷體"/>
          <w:sz w:val="32"/>
          <w:szCs w:val="32"/>
        </w:rPr>
        <w:t>）</w:t>
      </w:r>
      <w:proofErr w:type="gramEnd"/>
    </w:p>
    <w:p w:rsidR="006E0C14" w:rsidRDefault="009B0281">
      <w:pPr>
        <w:tabs>
          <w:tab w:val="center" w:pos="4819"/>
        </w:tabs>
        <w:spacing w:before="180" w:line="400" w:lineRule="exact"/>
        <w:jc w:val="center"/>
      </w:pPr>
      <w:r>
        <w:rPr>
          <w:rFonts w:ascii="標楷體" w:eastAsia="標楷體" w:hAnsi="標楷體"/>
          <w:spacing w:val="207"/>
          <w:kern w:val="0"/>
          <w:sz w:val="36"/>
          <w:szCs w:val="36"/>
        </w:rPr>
        <w:t>中華民國</w:t>
      </w:r>
      <w:r>
        <w:rPr>
          <w:rFonts w:ascii="標楷體" w:eastAsia="標楷體" w:hAnsi="標楷體"/>
          <w:spacing w:val="207"/>
          <w:kern w:val="0"/>
          <w:sz w:val="36"/>
          <w:szCs w:val="36"/>
        </w:rPr>
        <w:t xml:space="preserve"> 115 </w:t>
      </w:r>
      <w:r>
        <w:rPr>
          <w:rFonts w:ascii="標楷體" w:eastAsia="標楷體" w:hAnsi="標楷體"/>
          <w:spacing w:val="207"/>
          <w:kern w:val="0"/>
          <w:sz w:val="36"/>
          <w:szCs w:val="36"/>
        </w:rPr>
        <w:t xml:space="preserve">年　</w:t>
      </w:r>
      <w:r>
        <w:rPr>
          <w:rFonts w:ascii="標楷體" w:eastAsia="標楷體" w:hAnsi="標楷體"/>
          <w:spacing w:val="207"/>
          <w:kern w:val="0"/>
          <w:sz w:val="36"/>
          <w:szCs w:val="36"/>
        </w:rPr>
        <w:t xml:space="preserve"> </w:t>
      </w:r>
      <w:r>
        <w:rPr>
          <w:rFonts w:ascii="標楷體" w:eastAsia="標楷體" w:hAnsi="標楷體"/>
          <w:spacing w:val="207"/>
          <w:kern w:val="0"/>
          <w:sz w:val="36"/>
          <w:szCs w:val="36"/>
        </w:rPr>
        <w:t xml:space="preserve">　月　</w:t>
      </w:r>
      <w:r>
        <w:rPr>
          <w:rFonts w:ascii="標楷體" w:eastAsia="標楷體" w:hAnsi="標楷體"/>
          <w:spacing w:val="207"/>
          <w:kern w:val="0"/>
          <w:sz w:val="36"/>
          <w:szCs w:val="36"/>
        </w:rPr>
        <w:t xml:space="preserve"> </w:t>
      </w:r>
      <w:r>
        <w:rPr>
          <w:rFonts w:ascii="標楷體" w:eastAsia="標楷體" w:hAnsi="標楷體"/>
          <w:spacing w:val="207"/>
          <w:kern w:val="0"/>
          <w:sz w:val="36"/>
          <w:szCs w:val="36"/>
        </w:rPr>
        <w:t xml:space="preserve">　</w:t>
      </w:r>
      <w:r>
        <w:rPr>
          <w:rFonts w:ascii="標楷體" w:eastAsia="標楷體" w:hAnsi="標楷體"/>
          <w:spacing w:val="9"/>
          <w:kern w:val="0"/>
          <w:sz w:val="36"/>
          <w:szCs w:val="36"/>
        </w:rPr>
        <w:t>日</w:t>
      </w:r>
    </w:p>
    <w:p w:rsidR="006E0C14" w:rsidRDefault="009B0281">
      <w:pPr>
        <w:snapToGrid w:val="0"/>
        <w:spacing w:line="360" w:lineRule="exact"/>
        <w:ind w:left="1040" w:hanging="10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附註：</w:t>
      </w:r>
    </w:p>
    <w:p w:rsidR="006E0C14" w:rsidRDefault="009B0281">
      <w:pPr>
        <w:numPr>
          <w:ilvl w:val="0"/>
          <w:numId w:val="1"/>
        </w:numPr>
        <w:snapToGrid w:val="0"/>
        <w:spacing w:line="360" w:lineRule="exact"/>
        <w:jc w:val="both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/>
          <w:spacing w:val="-10"/>
          <w:sz w:val="28"/>
          <w:szCs w:val="28"/>
        </w:rPr>
        <w:t>為保障助理個人退休專戶之權益及避免爭</w:t>
      </w:r>
      <w:proofErr w:type="gramStart"/>
      <w:r>
        <w:rPr>
          <w:rFonts w:ascii="標楷體" w:eastAsia="標楷體" w:hAnsi="標楷體"/>
          <w:spacing w:val="-10"/>
          <w:sz w:val="28"/>
          <w:szCs w:val="28"/>
        </w:rPr>
        <w:t>訟</w:t>
      </w:r>
      <w:proofErr w:type="gramEnd"/>
      <w:r>
        <w:rPr>
          <w:rFonts w:ascii="標楷體" w:eastAsia="標楷體" w:hAnsi="標楷體"/>
          <w:spacing w:val="-10"/>
          <w:sz w:val="28"/>
          <w:szCs w:val="28"/>
        </w:rPr>
        <w:t>，有關</w:t>
      </w:r>
      <w:proofErr w:type="gramStart"/>
      <w:r>
        <w:rPr>
          <w:rFonts w:ascii="標楷體" w:eastAsia="標楷體" w:hAnsi="標楷體"/>
          <w:spacing w:val="-10"/>
          <w:sz w:val="28"/>
          <w:szCs w:val="28"/>
        </w:rPr>
        <w:t>助理調減酬金</w:t>
      </w:r>
      <w:proofErr w:type="gramEnd"/>
      <w:r>
        <w:rPr>
          <w:rFonts w:ascii="標楷體" w:eastAsia="標楷體" w:hAnsi="標楷體"/>
          <w:spacing w:val="-10"/>
          <w:sz w:val="28"/>
          <w:szCs w:val="28"/>
        </w:rPr>
        <w:t>及停聘離職均不得追溯，</w:t>
      </w:r>
      <w:proofErr w:type="gramStart"/>
      <w:r>
        <w:rPr>
          <w:rFonts w:ascii="標楷體" w:eastAsia="標楷體" w:hAnsi="標楷體"/>
          <w:spacing w:val="-10"/>
          <w:sz w:val="28"/>
          <w:szCs w:val="28"/>
        </w:rPr>
        <w:t>調減酬金</w:t>
      </w:r>
      <w:proofErr w:type="gramEnd"/>
      <w:r>
        <w:rPr>
          <w:rFonts w:ascii="標楷體" w:eastAsia="標楷體" w:hAnsi="標楷體"/>
          <w:spacing w:val="-10"/>
          <w:sz w:val="28"/>
          <w:szCs w:val="28"/>
        </w:rPr>
        <w:t>應自送件日之次月</w:t>
      </w:r>
      <w:r>
        <w:rPr>
          <w:rFonts w:ascii="標楷體" w:eastAsia="標楷體" w:hAnsi="標楷體"/>
          <w:spacing w:val="-10"/>
          <w:sz w:val="28"/>
          <w:szCs w:val="28"/>
        </w:rPr>
        <w:t>1</w:t>
      </w:r>
      <w:r>
        <w:rPr>
          <w:rFonts w:ascii="標楷體" w:eastAsia="標楷體" w:hAnsi="標楷體"/>
          <w:spacing w:val="-10"/>
          <w:sz w:val="28"/>
          <w:szCs w:val="28"/>
        </w:rPr>
        <w:t>日生效；另助理異</w:t>
      </w:r>
      <w:proofErr w:type="gramStart"/>
      <w:r>
        <w:rPr>
          <w:rFonts w:ascii="標楷體" w:eastAsia="標楷體" w:hAnsi="標楷體"/>
          <w:spacing w:val="-10"/>
          <w:sz w:val="28"/>
          <w:szCs w:val="28"/>
        </w:rPr>
        <w:t>動應於異</w:t>
      </w:r>
      <w:proofErr w:type="gramEnd"/>
      <w:r>
        <w:rPr>
          <w:rFonts w:ascii="標楷體" w:eastAsia="標楷體" w:hAnsi="標楷體"/>
          <w:spacing w:val="-10"/>
          <w:sz w:val="28"/>
          <w:szCs w:val="28"/>
        </w:rPr>
        <w:t>動前一個月</w:t>
      </w:r>
      <w:r>
        <w:rPr>
          <w:rFonts w:ascii="標楷體" w:eastAsia="標楷體" w:hAnsi="標楷體"/>
          <w:spacing w:val="-10"/>
          <w:sz w:val="28"/>
          <w:szCs w:val="28"/>
        </w:rPr>
        <w:t>15</w:t>
      </w:r>
      <w:r>
        <w:rPr>
          <w:rFonts w:ascii="標楷體" w:eastAsia="標楷體" w:hAnsi="標楷體"/>
          <w:spacing w:val="-10"/>
          <w:sz w:val="28"/>
          <w:szCs w:val="28"/>
        </w:rPr>
        <w:t>日前送件。</w:t>
      </w:r>
      <w:proofErr w:type="gramStart"/>
      <w:r>
        <w:rPr>
          <w:rFonts w:ascii="標楷體" w:eastAsia="標楷體" w:hAnsi="標楷體"/>
          <w:spacing w:val="-10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pacing w:val="-10"/>
          <w:sz w:val="28"/>
          <w:szCs w:val="28"/>
        </w:rPr>
        <w:t>例如：如助理於月底離職，則離職生效日</w:t>
      </w:r>
      <w:proofErr w:type="gramStart"/>
      <w:r>
        <w:rPr>
          <w:rFonts w:ascii="標楷體" w:eastAsia="標楷體" w:hAnsi="標楷體"/>
          <w:spacing w:val="-10"/>
          <w:sz w:val="28"/>
          <w:szCs w:val="28"/>
        </w:rPr>
        <w:t>請填次月</w:t>
      </w:r>
      <w:proofErr w:type="gramEnd"/>
      <w:r>
        <w:rPr>
          <w:rFonts w:ascii="標楷體" w:eastAsia="標楷體" w:hAnsi="標楷體"/>
          <w:spacing w:val="-10"/>
          <w:sz w:val="28"/>
          <w:szCs w:val="28"/>
        </w:rPr>
        <w:t>1</w:t>
      </w:r>
      <w:r>
        <w:rPr>
          <w:rFonts w:ascii="標楷體" w:eastAsia="標楷體" w:hAnsi="標楷體"/>
          <w:spacing w:val="-10"/>
          <w:sz w:val="28"/>
          <w:szCs w:val="28"/>
        </w:rPr>
        <w:t>日；如月中離職，離職生效日期為</w:t>
      </w:r>
      <w:r>
        <w:rPr>
          <w:rFonts w:ascii="標楷體" w:eastAsia="標楷體" w:hAnsi="標楷體"/>
          <w:spacing w:val="-10"/>
          <w:sz w:val="28"/>
          <w:szCs w:val="28"/>
        </w:rPr>
        <w:t>3</w:t>
      </w:r>
      <w:r>
        <w:rPr>
          <w:rFonts w:ascii="標楷體" w:eastAsia="標楷體" w:hAnsi="標楷體"/>
          <w:spacing w:val="-10"/>
          <w:sz w:val="28"/>
          <w:szCs w:val="28"/>
        </w:rPr>
        <w:t>月</w:t>
      </w:r>
      <w:r>
        <w:rPr>
          <w:rFonts w:ascii="標楷體" w:eastAsia="標楷體" w:hAnsi="標楷體"/>
          <w:spacing w:val="-10"/>
          <w:sz w:val="28"/>
          <w:szCs w:val="28"/>
        </w:rPr>
        <w:t>1</w:t>
      </w:r>
      <w:r>
        <w:rPr>
          <w:rFonts w:ascii="標楷體" w:eastAsia="標楷體" w:hAnsi="標楷體"/>
          <w:spacing w:val="-10"/>
          <w:sz w:val="28"/>
          <w:szCs w:val="28"/>
        </w:rPr>
        <w:t>日，則至遲應於</w:t>
      </w:r>
      <w:r>
        <w:rPr>
          <w:rFonts w:ascii="標楷體" w:eastAsia="標楷體" w:hAnsi="標楷體"/>
          <w:spacing w:val="-10"/>
          <w:sz w:val="28"/>
          <w:szCs w:val="28"/>
        </w:rPr>
        <w:t>2</w:t>
      </w:r>
      <w:r>
        <w:rPr>
          <w:rFonts w:ascii="標楷體" w:eastAsia="標楷體" w:hAnsi="標楷體"/>
          <w:spacing w:val="-10"/>
          <w:sz w:val="28"/>
          <w:szCs w:val="28"/>
        </w:rPr>
        <w:t>月</w:t>
      </w:r>
      <w:r>
        <w:rPr>
          <w:rFonts w:ascii="標楷體" w:eastAsia="標楷體" w:hAnsi="標楷體"/>
          <w:spacing w:val="-10"/>
          <w:sz w:val="28"/>
          <w:szCs w:val="28"/>
        </w:rPr>
        <w:t>15</w:t>
      </w:r>
      <w:r>
        <w:rPr>
          <w:rFonts w:ascii="標楷體" w:eastAsia="標楷體" w:hAnsi="標楷體"/>
          <w:spacing w:val="-10"/>
          <w:sz w:val="28"/>
          <w:szCs w:val="28"/>
        </w:rPr>
        <w:t>日前送件。）</w:t>
      </w:r>
    </w:p>
    <w:p w:rsidR="006E0C14" w:rsidRDefault="009B0281">
      <w:pPr>
        <w:numPr>
          <w:ilvl w:val="0"/>
          <w:numId w:val="1"/>
        </w:numPr>
        <w:snapToGrid w:val="0"/>
        <w:spacing w:line="360" w:lineRule="exact"/>
        <w:ind w:left="510" w:hanging="510"/>
        <w:jc w:val="both"/>
      </w:pPr>
      <w:r>
        <w:rPr>
          <w:rFonts w:ascii="標楷體" w:eastAsia="標楷體" w:hAnsi="標楷體"/>
          <w:spacing w:val="-12"/>
          <w:sz w:val="28"/>
          <w:szCs w:val="28"/>
        </w:rPr>
        <w:t>勞保加、退保生效日期依勞保局規定辦理。</w:t>
      </w:r>
    </w:p>
    <w:p w:rsidR="006E0C14" w:rsidRDefault="009B0281">
      <w:pPr>
        <w:numPr>
          <w:ilvl w:val="0"/>
          <w:numId w:val="1"/>
        </w:numPr>
        <w:snapToGrid w:val="0"/>
        <w:spacing w:line="360" w:lineRule="exact"/>
        <w:ind w:left="567" w:hanging="567"/>
        <w:jc w:val="both"/>
      </w:pPr>
      <w:r>
        <w:rPr>
          <w:rFonts w:ascii="標楷體" w:eastAsia="標楷體" w:hAnsi="標楷體"/>
          <w:b/>
          <w:spacing w:val="-12"/>
          <w:sz w:val="28"/>
          <w:szCs w:val="28"/>
        </w:rPr>
        <w:t>依</w:t>
      </w:r>
      <w:r>
        <w:rPr>
          <w:rFonts w:ascii="標楷體" w:eastAsia="標楷體" w:hAnsi="標楷體"/>
          <w:b/>
          <w:spacing w:val="-12"/>
          <w:sz w:val="28"/>
          <w:szCs w:val="28"/>
          <w:u w:val="single"/>
        </w:rPr>
        <w:t>就業服務法第</w:t>
      </w:r>
      <w:r>
        <w:rPr>
          <w:rFonts w:ascii="標楷體" w:eastAsia="標楷體" w:hAnsi="標楷體"/>
          <w:b/>
          <w:spacing w:val="-12"/>
          <w:sz w:val="28"/>
          <w:szCs w:val="28"/>
          <w:u w:val="single"/>
        </w:rPr>
        <w:t>33</w:t>
      </w:r>
      <w:r>
        <w:rPr>
          <w:rFonts w:ascii="標楷體" w:eastAsia="標楷體" w:hAnsi="標楷體"/>
          <w:b/>
          <w:spacing w:val="-12"/>
          <w:sz w:val="28"/>
          <w:szCs w:val="28"/>
          <w:u w:val="single"/>
        </w:rPr>
        <w:t>條第</w:t>
      </w:r>
      <w:r>
        <w:rPr>
          <w:rFonts w:ascii="標楷體" w:eastAsia="標楷體" w:hAnsi="標楷體"/>
          <w:b/>
          <w:spacing w:val="-12"/>
          <w:sz w:val="28"/>
          <w:szCs w:val="28"/>
          <w:u w:val="single"/>
        </w:rPr>
        <w:t>1</w:t>
      </w:r>
      <w:r>
        <w:rPr>
          <w:rFonts w:ascii="標楷體" w:eastAsia="標楷體" w:hAnsi="標楷體"/>
          <w:b/>
          <w:spacing w:val="-12"/>
          <w:sz w:val="28"/>
          <w:szCs w:val="28"/>
          <w:u w:val="single"/>
        </w:rPr>
        <w:t>項</w:t>
      </w:r>
      <w:r>
        <w:rPr>
          <w:rFonts w:ascii="標楷體" w:eastAsia="標楷體" w:hAnsi="標楷體"/>
          <w:b/>
          <w:spacing w:val="-12"/>
          <w:sz w:val="28"/>
          <w:szCs w:val="28"/>
        </w:rPr>
        <w:t>規定</w:t>
      </w:r>
      <w:r>
        <w:rPr>
          <w:rFonts w:ascii="標楷體" w:eastAsia="標楷體" w:hAnsi="標楷體"/>
          <w:b/>
          <w:spacing w:val="-12"/>
          <w:sz w:val="28"/>
          <w:szCs w:val="28"/>
        </w:rPr>
        <w:t>:</w:t>
      </w:r>
      <w:r>
        <w:rPr>
          <w:rFonts w:ascii="標楷體" w:eastAsia="標楷體" w:hAnsi="標楷體"/>
          <w:b/>
          <w:spacing w:val="-12"/>
          <w:sz w:val="28"/>
          <w:szCs w:val="28"/>
        </w:rPr>
        <w:t>「雇主資遣員工時，應於員工離職之</w:t>
      </w:r>
      <w:r>
        <w:rPr>
          <w:rFonts w:ascii="標楷體" w:eastAsia="標楷體" w:hAnsi="標楷體"/>
          <w:b/>
          <w:spacing w:val="-12"/>
          <w:sz w:val="28"/>
          <w:szCs w:val="28"/>
        </w:rPr>
        <w:t>10</w:t>
      </w:r>
      <w:r>
        <w:rPr>
          <w:rFonts w:ascii="標楷體" w:eastAsia="標楷體" w:hAnsi="標楷體"/>
          <w:b/>
          <w:spacing w:val="-12"/>
          <w:sz w:val="28"/>
          <w:szCs w:val="28"/>
        </w:rPr>
        <w:t>日前，將被資遣員工之姓名、性別、年齡、住址、電話、擔任工作、資遣事由</w:t>
      </w:r>
      <w:proofErr w:type="gramStart"/>
      <w:r>
        <w:rPr>
          <w:rFonts w:ascii="標楷體" w:eastAsia="標楷體" w:hAnsi="標楷體"/>
          <w:b/>
          <w:spacing w:val="-12"/>
          <w:sz w:val="28"/>
          <w:szCs w:val="28"/>
        </w:rPr>
        <w:t>及需否就業輔導</w:t>
      </w:r>
      <w:proofErr w:type="gramEnd"/>
      <w:r>
        <w:rPr>
          <w:rFonts w:ascii="標楷體" w:eastAsia="標楷體" w:hAnsi="標楷體"/>
          <w:b/>
          <w:spacing w:val="-12"/>
          <w:sz w:val="28"/>
          <w:szCs w:val="28"/>
        </w:rPr>
        <w:t>等事項，列冊通報當地主管機關及公立就業服務機構。」</w:t>
      </w:r>
      <w:r>
        <w:rPr>
          <w:rFonts w:ascii="標楷體" w:eastAsia="標楷體" w:hAnsi="標楷體"/>
          <w:b/>
          <w:spacing w:val="-12"/>
          <w:sz w:val="28"/>
          <w:szCs w:val="28"/>
        </w:rPr>
        <w:t>如未依規定辦理，依同法第</w:t>
      </w:r>
      <w:r>
        <w:rPr>
          <w:rFonts w:ascii="標楷體" w:eastAsia="標楷體" w:hAnsi="標楷體"/>
          <w:b/>
          <w:spacing w:val="-12"/>
          <w:sz w:val="28"/>
          <w:szCs w:val="28"/>
        </w:rPr>
        <w:t>68</w:t>
      </w:r>
      <w:r>
        <w:rPr>
          <w:rFonts w:ascii="標楷體" w:eastAsia="標楷體" w:hAnsi="標楷體"/>
          <w:b/>
          <w:spacing w:val="-12"/>
          <w:sz w:val="28"/>
          <w:szCs w:val="28"/>
        </w:rPr>
        <w:t>條第</w:t>
      </w:r>
      <w:r>
        <w:rPr>
          <w:rFonts w:ascii="標楷體" w:eastAsia="標楷體" w:hAnsi="標楷體"/>
          <w:b/>
          <w:spacing w:val="-12"/>
          <w:sz w:val="28"/>
          <w:szCs w:val="28"/>
        </w:rPr>
        <w:t>1</w:t>
      </w:r>
      <w:r>
        <w:rPr>
          <w:rFonts w:ascii="標楷體" w:eastAsia="標楷體" w:hAnsi="標楷體"/>
          <w:b/>
          <w:spacing w:val="-12"/>
          <w:sz w:val="28"/>
          <w:szCs w:val="28"/>
        </w:rPr>
        <w:t>項規定，得處新臺幣</w:t>
      </w:r>
      <w:r>
        <w:rPr>
          <w:rFonts w:ascii="標楷體" w:eastAsia="標楷體" w:hAnsi="標楷體"/>
          <w:b/>
          <w:spacing w:val="-12"/>
          <w:sz w:val="28"/>
          <w:szCs w:val="28"/>
        </w:rPr>
        <w:t>3</w:t>
      </w:r>
      <w:r>
        <w:rPr>
          <w:rFonts w:ascii="標楷體" w:eastAsia="標楷體" w:hAnsi="標楷體"/>
          <w:b/>
          <w:spacing w:val="-12"/>
          <w:sz w:val="28"/>
          <w:szCs w:val="28"/>
        </w:rPr>
        <w:t>萬元以上</w:t>
      </w:r>
      <w:r>
        <w:rPr>
          <w:rFonts w:ascii="標楷體" w:eastAsia="標楷體" w:hAnsi="標楷體"/>
          <w:b/>
          <w:spacing w:val="-12"/>
          <w:sz w:val="28"/>
          <w:szCs w:val="28"/>
        </w:rPr>
        <w:t>15</w:t>
      </w:r>
      <w:r>
        <w:rPr>
          <w:rFonts w:ascii="標楷體" w:eastAsia="標楷體" w:hAnsi="標楷體"/>
          <w:b/>
          <w:spacing w:val="-12"/>
          <w:sz w:val="28"/>
          <w:szCs w:val="28"/>
        </w:rPr>
        <w:t>萬元以下罰鍰。</w:t>
      </w:r>
    </w:p>
    <w:p w:rsidR="006E0C14" w:rsidRDefault="009B0281">
      <w:pPr>
        <w:numPr>
          <w:ilvl w:val="0"/>
          <w:numId w:val="1"/>
        </w:numPr>
        <w:snapToGrid w:val="0"/>
        <w:spacing w:line="360" w:lineRule="exact"/>
        <w:ind w:left="567" w:hanging="567"/>
        <w:jc w:val="both"/>
      </w:pPr>
      <w:proofErr w:type="gramStart"/>
      <w:r>
        <w:rPr>
          <w:rFonts w:ascii="標楷體" w:eastAsia="標楷體" w:hAnsi="標楷體"/>
          <w:spacing w:val="-12"/>
          <w:sz w:val="28"/>
          <w:szCs w:val="28"/>
        </w:rPr>
        <w:t>如異動</w:t>
      </w:r>
      <w:proofErr w:type="gramEnd"/>
      <w:r>
        <w:rPr>
          <w:rFonts w:ascii="標楷體" w:eastAsia="標楷體" w:hAnsi="標楷體"/>
          <w:spacing w:val="-12"/>
          <w:sz w:val="28"/>
          <w:szCs w:val="28"/>
        </w:rPr>
        <w:t>原因為育嬰留職停薪者，須符合</w:t>
      </w:r>
      <w:proofErr w:type="gramStart"/>
      <w:r>
        <w:rPr>
          <w:rFonts w:ascii="標楷體" w:eastAsia="標楷體" w:hAnsi="標楷體"/>
          <w:spacing w:val="-12"/>
          <w:sz w:val="28"/>
          <w:szCs w:val="28"/>
        </w:rPr>
        <w:t>勞動部所訂</w:t>
      </w:r>
      <w:proofErr w:type="gramEnd"/>
      <w:r>
        <w:rPr>
          <w:rFonts w:ascii="標楷體" w:eastAsia="標楷體" w:hAnsi="標楷體"/>
          <w:spacing w:val="-12"/>
          <w:sz w:val="28"/>
          <w:szCs w:val="28"/>
        </w:rPr>
        <w:t>「育嬰留職停薪實施辦法」之規定，並副知議會繼續投保</w:t>
      </w:r>
      <w:proofErr w:type="gramStart"/>
      <w:r>
        <w:rPr>
          <w:rFonts w:ascii="標楷體" w:eastAsia="標楷體" w:hAnsi="標楷體"/>
          <w:spacing w:val="-12"/>
          <w:sz w:val="28"/>
          <w:szCs w:val="28"/>
        </w:rPr>
        <w:t>勞</w:t>
      </w:r>
      <w:proofErr w:type="gramEnd"/>
      <w:r>
        <w:rPr>
          <w:rFonts w:ascii="標楷體" w:eastAsia="標楷體" w:hAnsi="標楷體"/>
          <w:spacing w:val="-12"/>
          <w:sz w:val="28"/>
          <w:szCs w:val="28"/>
        </w:rPr>
        <w:t>、健保之起訖日期，</w:t>
      </w:r>
      <w:proofErr w:type="gramStart"/>
      <w:r>
        <w:rPr>
          <w:rFonts w:ascii="標楷體" w:eastAsia="標楷體" w:hAnsi="標楷體"/>
          <w:spacing w:val="-12"/>
          <w:sz w:val="28"/>
          <w:szCs w:val="28"/>
        </w:rPr>
        <w:t>俾</w:t>
      </w:r>
      <w:proofErr w:type="gramEnd"/>
      <w:r>
        <w:rPr>
          <w:rFonts w:ascii="標楷體" w:eastAsia="標楷體" w:hAnsi="標楷體"/>
          <w:spacing w:val="-12"/>
          <w:sz w:val="28"/>
          <w:szCs w:val="28"/>
        </w:rPr>
        <w:t>憑辦理育嬰留職停薪續保事宜。</w:t>
      </w:r>
    </w:p>
    <w:p w:rsidR="006E0C14" w:rsidRDefault="009B0281">
      <w:pPr>
        <w:numPr>
          <w:ilvl w:val="0"/>
          <w:numId w:val="1"/>
        </w:numPr>
        <w:snapToGrid w:val="0"/>
        <w:spacing w:line="360" w:lineRule="exact"/>
        <w:ind w:left="540" w:hanging="540"/>
        <w:jc w:val="both"/>
      </w:pPr>
      <w:r>
        <w:rPr>
          <w:rFonts w:ascii="標楷體" w:eastAsia="標楷體" w:hAnsi="標楷體"/>
          <w:spacing w:val="-10"/>
          <w:sz w:val="28"/>
          <w:szCs w:val="28"/>
        </w:rPr>
        <w:t>本表係於議員助理有新聘、續聘、停聘、死亡、留職</w:t>
      </w:r>
      <w:proofErr w:type="gramStart"/>
      <w:r>
        <w:rPr>
          <w:rFonts w:ascii="標楷體" w:eastAsia="標楷體" w:hAnsi="標楷體"/>
          <w:spacing w:val="-10"/>
          <w:sz w:val="28"/>
          <w:szCs w:val="28"/>
        </w:rPr>
        <w:t>停薪復薪</w:t>
      </w:r>
      <w:proofErr w:type="gramEnd"/>
      <w:r>
        <w:rPr>
          <w:rFonts w:ascii="標楷體" w:eastAsia="標楷體" w:hAnsi="標楷體"/>
          <w:spacing w:val="-10"/>
          <w:sz w:val="28"/>
          <w:szCs w:val="28"/>
        </w:rPr>
        <w:t>、眷屬健保加退保或自提勞退金時使用</w:t>
      </w:r>
      <w:r>
        <w:rPr>
          <w:rFonts w:ascii="標楷體" w:eastAsia="標楷體" w:hAnsi="標楷體"/>
          <w:spacing w:val="-12"/>
          <w:sz w:val="28"/>
          <w:szCs w:val="28"/>
        </w:rPr>
        <w:t>。</w:t>
      </w:r>
    </w:p>
    <w:sectPr w:rsidR="006E0C14">
      <w:headerReference w:type="default" r:id="rId7"/>
      <w:footerReference w:type="default" r:id="rId8"/>
      <w:pgSz w:w="11906" w:h="16838"/>
      <w:pgMar w:top="737" w:right="1134" w:bottom="851" w:left="1134" w:header="567" w:footer="567" w:gutter="0"/>
      <w:cols w:space="720"/>
      <w:docGrid w:type="lines" w:linePitch="8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B0281">
      <w:r>
        <w:separator/>
      </w:r>
    </w:p>
  </w:endnote>
  <w:endnote w:type="continuationSeparator" w:id="0">
    <w:p w:rsidR="00000000" w:rsidRDefault="009B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913" w:rsidRDefault="009B02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B0281">
      <w:r>
        <w:rPr>
          <w:color w:val="000000"/>
        </w:rPr>
        <w:separator/>
      </w:r>
    </w:p>
  </w:footnote>
  <w:footnote w:type="continuationSeparator" w:id="0">
    <w:p w:rsidR="00000000" w:rsidRDefault="009B0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913" w:rsidRDefault="009B0281">
    <w:pPr>
      <w:pStyle w:val="a4"/>
      <w:jc w:val="right"/>
    </w:pPr>
    <w:r>
      <w:rPr>
        <w:rFonts w:ascii="標楷體" w:eastAsia="標楷體" w:hAnsi="標楷體"/>
        <w:sz w:val="28"/>
        <w:szCs w:val="28"/>
      </w:rPr>
      <w:t>表</w:t>
    </w:r>
    <w:r>
      <w:rPr>
        <w:rFonts w:ascii="標楷體" w:eastAsia="標楷體" w:hAnsi="標楷體"/>
        <w:sz w:val="28"/>
        <w:szCs w:val="28"/>
      </w:rPr>
      <w:t>2</w: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180337</wp:posOffset>
              </wp:positionV>
              <wp:extent cx="0" cy="9486900"/>
              <wp:effectExtent l="0" t="0" r="19050" b="0"/>
              <wp:wrapNone/>
              <wp:docPr id="1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486900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custDash>
                          <a:ds d="299906" sp="299906"/>
                        </a:custDash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2367757" id="_x0000_t32" coordsize="21600,21600" o:spt="32" o:oned="t" path="m,l21600,21600e" filled="f">
              <v:path arrowok="t" fillok="f" o:connecttype="none"/>
              <o:lock v:ext="edit" shapetype="t"/>
            </v:shapetype>
            <v:shape id="Line 1" o:spid="_x0000_s1026" type="#_x0000_t32" style="position:absolute;margin-left:-27pt;margin-top:14.2pt;width:0;height:7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" strokeweight=".26467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B1D73"/>
    <w:multiLevelType w:val="multilevel"/>
    <w:tmpl w:val="E6863E20"/>
    <w:lvl w:ilvl="0">
      <w:start w:val="1"/>
      <w:numFmt w:val="taiwaneseCountingThousand"/>
      <w:lvlText w:val="%1、"/>
      <w:lvlJc w:val="left"/>
      <w:pPr>
        <w:ind w:left="450" w:hanging="450"/>
      </w:pPr>
      <w:rPr>
        <w:rFonts w:ascii="標楷體" w:eastAsia="標楷體" w:hAnsi="標楷體"/>
        <w:b w:val="0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5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E0C14"/>
    <w:rsid w:val="006E0C14"/>
    <w:rsid w:val="009B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D527CB-0E52-4DC9-946B-1478A3FA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聘    書       甲聯：委員收執</dc:title>
  <dc:creator>alice</dc:creator>
  <cp:lastModifiedBy>Microsoft 帳戶</cp:lastModifiedBy>
  <cp:revision>2</cp:revision>
  <cp:lastPrinted>2025-03-03T05:45:00Z</cp:lastPrinted>
  <dcterms:created xsi:type="dcterms:W3CDTF">2026-02-23T00:09:00Z</dcterms:created>
  <dcterms:modified xsi:type="dcterms:W3CDTF">2026-02-23T00:09:00Z</dcterms:modified>
</cp:coreProperties>
</file>