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A34E7" w14:textId="57BDA49C" w:rsidR="003F080F" w:rsidRPr="0031046D" w:rsidRDefault="003F080F" w:rsidP="00A847DF">
      <w:pPr>
        <w:spacing w:before="120" w:after="120" w:line="480" w:lineRule="exact"/>
        <w:ind w:left="7954" w:hangingChars="1806" w:hanging="7954"/>
        <w:jc w:val="center"/>
        <w:rPr>
          <w:b/>
          <w:bCs/>
          <w:kern w:val="16"/>
          <w:sz w:val="44"/>
          <w:szCs w:val="44"/>
        </w:rPr>
      </w:pPr>
      <w:r w:rsidRPr="0031046D">
        <w:rPr>
          <w:rFonts w:hint="eastAsia"/>
          <w:b/>
          <w:bCs/>
          <w:kern w:val="16"/>
          <w:sz w:val="44"/>
          <w:szCs w:val="44"/>
        </w:rPr>
        <w:t>花蓮縣議會第</w:t>
      </w:r>
      <w:r>
        <w:rPr>
          <w:rFonts w:hint="eastAsia"/>
          <w:b/>
          <w:bCs/>
          <w:kern w:val="16"/>
          <w:sz w:val="44"/>
          <w:szCs w:val="44"/>
        </w:rPr>
        <w:t>20</w:t>
      </w:r>
      <w:r w:rsidRPr="0031046D">
        <w:rPr>
          <w:rFonts w:hint="eastAsia"/>
          <w:b/>
          <w:bCs/>
          <w:kern w:val="16"/>
          <w:sz w:val="44"/>
          <w:szCs w:val="44"/>
        </w:rPr>
        <w:t>屆第</w:t>
      </w:r>
      <w:r w:rsidR="009E2287">
        <w:rPr>
          <w:rFonts w:hint="eastAsia"/>
          <w:b/>
          <w:bCs/>
          <w:kern w:val="16"/>
          <w:sz w:val="44"/>
          <w:szCs w:val="44"/>
        </w:rPr>
        <w:t>4</w:t>
      </w:r>
      <w:r w:rsidRPr="0031046D">
        <w:rPr>
          <w:rFonts w:hint="eastAsia"/>
          <w:b/>
          <w:bCs/>
          <w:kern w:val="16"/>
          <w:sz w:val="44"/>
          <w:szCs w:val="44"/>
        </w:rPr>
        <w:t>次</w:t>
      </w:r>
      <w:r w:rsidR="009E2287">
        <w:rPr>
          <w:rFonts w:hint="eastAsia"/>
          <w:b/>
          <w:bCs/>
          <w:kern w:val="16"/>
          <w:sz w:val="44"/>
          <w:szCs w:val="44"/>
        </w:rPr>
        <w:t>定期</w:t>
      </w:r>
      <w:r w:rsidRPr="0031046D">
        <w:rPr>
          <w:rFonts w:hint="eastAsia"/>
          <w:b/>
          <w:bCs/>
          <w:kern w:val="16"/>
          <w:sz w:val="44"/>
          <w:szCs w:val="44"/>
        </w:rPr>
        <w:t>大會考察報告</w:t>
      </w:r>
    </w:p>
    <w:p w14:paraId="391C4A13" w14:textId="77777777" w:rsidR="003F080F" w:rsidRPr="0031046D" w:rsidRDefault="003F080F" w:rsidP="00A847DF">
      <w:pPr>
        <w:spacing w:before="120" w:after="120" w:line="480" w:lineRule="exact"/>
        <w:ind w:left="6508" w:right="1080" w:hangingChars="1806" w:hanging="6508"/>
        <w:jc w:val="right"/>
        <w:rPr>
          <w:b/>
          <w:bCs/>
          <w:kern w:val="16"/>
          <w:sz w:val="40"/>
        </w:rPr>
      </w:pPr>
      <w:r>
        <w:rPr>
          <w:rFonts w:hint="eastAsia"/>
          <w:b/>
          <w:bCs/>
          <w:kern w:val="16"/>
          <w:sz w:val="36"/>
        </w:rPr>
        <w:t>財</w:t>
      </w:r>
      <w:r>
        <w:rPr>
          <w:rFonts w:hint="eastAsia"/>
          <w:b/>
          <w:bCs/>
          <w:kern w:val="16"/>
          <w:sz w:val="36"/>
        </w:rPr>
        <w:t xml:space="preserve"> </w:t>
      </w:r>
      <w:r w:rsidRPr="0031046D">
        <w:rPr>
          <w:rFonts w:hint="eastAsia"/>
          <w:b/>
          <w:bCs/>
          <w:kern w:val="16"/>
          <w:sz w:val="36"/>
        </w:rPr>
        <w:t>政：</w:t>
      </w:r>
      <w:r>
        <w:rPr>
          <w:rFonts w:hint="eastAsia"/>
          <w:b/>
          <w:bCs/>
          <w:kern w:val="16"/>
          <w:sz w:val="36"/>
        </w:rPr>
        <w:t>1</w:t>
      </w:r>
    </w:p>
    <w:p w14:paraId="0D5291AC" w14:textId="77777777" w:rsidR="003F080F" w:rsidRPr="0031046D" w:rsidRDefault="003F080F" w:rsidP="00A847DF">
      <w:pPr>
        <w:spacing w:after="120" w:line="480" w:lineRule="exact"/>
        <w:ind w:right="1134"/>
        <w:jc w:val="both"/>
        <w:rPr>
          <w:b/>
          <w:bCs/>
          <w:kern w:val="16"/>
          <w:sz w:val="40"/>
          <w:szCs w:val="40"/>
        </w:rPr>
      </w:pPr>
      <w:r>
        <w:rPr>
          <w:rFonts w:hint="eastAsia"/>
          <w:b/>
          <w:bCs/>
          <w:kern w:val="16"/>
          <w:sz w:val="40"/>
          <w:szCs w:val="40"/>
        </w:rPr>
        <w:t>財</w:t>
      </w:r>
      <w:r w:rsidRPr="0031046D">
        <w:rPr>
          <w:rFonts w:hint="eastAsia"/>
          <w:b/>
          <w:bCs/>
          <w:kern w:val="16"/>
          <w:sz w:val="40"/>
          <w:szCs w:val="40"/>
        </w:rPr>
        <w:t>政審查委員會考察報告</w:t>
      </w:r>
    </w:p>
    <w:p w14:paraId="33AB3400" w14:textId="77777777" w:rsidR="003F080F" w:rsidRPr="0031046D" w:rsidRDefault="003F080F" w:rsidP="00A847DF">
      <w:pPr>
        <w:spacing w:after="120" w:line="480" w:lineRule="exact"/>
        <w:ind w:right="1134"/>
        <w:jc w:val="both"/>
        <w:rPr>
          <w:b/>
          <w:bCs/>
          <w:kern w:val="16"/>
          <w:sz w:val="32"/>
          <w:szCs w:val="32"/>
        </w:rPr>
      </w:pPr>
      <w:r w:rsidRPr="0031046D">
        <w:rPr>
          <w:rFonts w:hint="eastAsia"/>
          <w:b/>
          <w:bCs/>
          <w:kern w:val="16"/>
          <w:sz w:val="32"/>
          <w:szCs w:val="32"/>
        </w:rPr>
        <w:t>1</w:t>
      </w:r>
      <w:r w:rsidRPr="0031046D">
        <w:rPr>
          <w:rFonts w:hint="eastAsia"/>
          <w:b/>
          <w:bCs/>
          <w:kern w:val="16"/>
          <w:sz w:val="32"/>
          <w:szCs w:val="32"/>
        </w:rPr>
        <w:t>、依據</w:t>
      </w:r>
    </w:p>
    <w:p w14:paraId="49F6A689" w14:textId="77777777" w:rsidR="003F080F" w:rsidRPr="0031046D" w:rsidRDefault="003F080F" w:rsidP="00A847DF">
      <w:pPr>
        <w:pStyle w:val="ae"/>
        <w:ind w:right="-54" w:firstLineChars="116" w:firstLine="371"/>
        <w:rPr>
          <w:spacing w:val="0"/>
          <w:sz w:val="32"/>
        </w:rPr>
      </w:pPr>
      <w:r w:rsidRPr="0031046D">
        <w:rPr>
          <w:rFonts w:hint="eastAsia"/>
          <w:spacing w:val="0"/>
          <w:sz w:val="32"/>
        </w:rPr>
        <w:t>本會第</w:t>
      </w:r>
      <w:r>
        <w:rPr>
          <w:rFonts w:hint="eastAsia"/>
          <w:spacing w:val="0"/>
          <w:sz w:val="32"/>
        </w:rPr>
        <w:t>2</w:t>
      </w:r>
      <w:r>
        <w:rPr>
          <w:rFonts w:ascii="標楷體" w:hAnsi="標楷體" w:hint="eastAsia"/>
          <w:spacing w:val="0"/>
          <w:sz w:val="32"/>
        </w:rPr>
        <w:t>(財政)小組</w:t>
      </w:r>
      <w:r>
        <w:rPr>
          <w:rFonts w:hint="eastAsia"/>
          <w:spacing w:val="0"/>
          <w:sz w:val="32"/>
        </w:rPr>
        <w:t>審查委員</w:t>
      </w:r>
      <w:r w:rsidRPr="0031046D">
        <w:rPr>
          <w:rFonts w:hint="eastAsia"/>
          <w:spacing w:val="0"/>
          <w:sz w:val="32"/>
        </w:rPr>
        <w:t>決議辦理。</w:t>
      </w:r>
    </w:p>
    <w:p w14:paraId="165FBB00" w14:textId="77777777" w:rsidR="003F080F" w:rsidRPr="0031046D" w:rsidRDefault="003F080F" w:rsidP="00A847DF">
      <w:pPr>
        <w:spacing w:after="120" w:line="480" w:lineRule="exact"/>
        <w:ind w:right="1134"/>
        <w:jc w:val="both"/>
        <w:rPr>
          <w:b/>
          <w:bCs/>
          <w:kern w:val="16"/>
          <w:sz w:val="32"/>
          <w:szCs w:val="32"/>
        </w:rPr>
      </w:pPr>
      <w:r w:rsidRPr="0031046D">
        <w:rPr>
          <w:rFonts w:hint="eastAsia"/>
          <w:b/>
          <w:bCs/>
          <w:kern w:val="16"/>
          <w:sz w:val="32"/>
          <w:szCs w:val="32"/>
        </w:rPr>
        <w:t>2</w:t>
      </w:r>
      <w:r w:rsidRPr="0031046D">
        <w:rPr>
          <w:rFonts w:hint="eastAsia"/>
          <w:b/>
          <w:bCs/>
          <w:kern w:val="16"/>
          <w:sz w:val="32"/>
          <w:szCs w:val="32"/>
        </w:rPr>
        <w:t>、目的</w:t>
      </w:r>
    </w:p>
    <w:p w14:paraId="7195B1AF" w14:textId="77777777" w:rsidR="003F080F" w:rsidRPr="0031046D" w:rsidRDefault="003F080F" w:rsidP="00A847DF">
      <w:pPr>
        <w:spacing w:line="480" w:lineRule="exact"/>
        <w:rPr>
          <w:bCs/>
          <w:sz w:val="32"/>
        </w:rPr>
      </w:pPr>
      <w:r w:rsidRPr="0031046D">
        <w:rPr>
          <w:rFonts w:hint="eastAsia"/>
          <w:bCs/>
          <w:sz w:val="32"/>
        </w:rPr>
        <w:t xml:space="preserve">   </w:t>
      </w:r>
      <w:r w:rsidRPr="0031046D">
        <w:rPr>
          <w:rFonts w:hint="eastAsia"/>
          <w:bCs/>
          <w:sz w:val="32"/>
        </w:rPr>
        <w:t>為</w:t>
      </w:r>
      <w:r>
        <w:rPr>
          <w:rFonts w:hint="eastAsia"/>
          <w:bCs/>
          <w:sz w:val="32"/>
        </w:rPr>
        <w:t>深入了解</w:t>
      </w:r>
      <w:r w:rsidRPr="00B0272E">
        <w:rPr>
          <w:rFonts w:hint="eastAsia"/>
          <w:bCs/>
          <w:sz w:val="32"/>
        </w:rPr>
        <w:t>本縣公有閒置空間活化推動情形</w:t>
      </w:r>
      <w:r w:rsidRPr="0031046D">
        <w:rPr>
          <w:rFonts w:hint="eastAsia"/>
          <w:bCs/>
          <w:sz w:val="32"/>
        </w:rPr>
        <w:t>，以作為問政參考。</w:t>
      </w:r>
    </w:p>
    <w:p w14:paraId="16CE79BE" w14:textId="77777777" w:rsidR="003F080F" w:rsidRPr="00673B95" w:rsidRDefault="003F080F" w:rsidP="00A847DF">
      <w:pPr>
        <w:spacing w:after="120" w:line="480" w:lineRule="exact"/>
        <w:ind w:right="280"/>
        <w:jc w:val="both"/>
        <w:rPr>
          <w:b/>
          <w:bCs/>
          <w:kern w:val="16"/>
          <w:sz w:val="32"/>
          <w:szCs w:val="32"/>
        </w:rPr>
      </w:pPr>
      <w:r w:rsidRPr="00673B95">
        <w:rPr>
          <w:rFonts w:hint="eastAsia"/>
          <w:b/>
          <w:bCs/>
          <w:kern w:val="16"/>
          <w:sz w:val="32"/>
          <w:szCs w:val="32"/>
        </w:rPr>
        <w:t>3</w:t>
      </w:r>
      <w:r w:rsidRPr="00673B95">
        <w:rPr>
          <w:rFonts w:hint="eastAsia"/>
          <w:b/>
          <w:bCs/>
          <w:kern w:val="16"/>
          <w:sz w:val="32"/>
          <w:szCs w:val="32"/>
        </w:rPr>
        <w:t>、考察出席人員</w:t>
      </w:r>
    </w:p>
    <w:p w14:paraId="0A21288C" w14:textId="77777777" w:rsidR="003F080F" w:rsidRPr="00673B95" w:rsidRDefault="003F080F" w:rsidP="00A847DF">
      <w:pPr>
        <w:spacing w:line="480" w:lineRule="exact"/>
        <w:ind w:firstLineChars="144" w:firstLine="461"/>
        <w:jc w:val="both"/>
        <w:rPr>
          <w:sz w:val="32"/>
          <w:szCs w:val="32"/>
        </w:rPr>
      </w:pPr>
      <w:r w:rsidRPr="00673B95">
        <w:rPr>
          <w:rFonts w:hint="eastAsia"/>
          <w:sz w:val="32"/>
          <w:szCs w:val="32"/>
        </w:rPr>
        <w:t>(1)</w:t>
      </w:r>
      <w:r w:rsidRPr="00673B95">
        <w:rPr>
          <w:rFonts w:hint="eastAsia"/>
          <w:sz w:val="32"/>
          <w:szCs w:val="32"/>
        </w:rPr>
        <w:t>召</w:t>
      </w:r>
      <w:r w:rsidRPr="00673B95">
        <w:rPr>
          <w:rFonts w:hint="eastAsia"/>
          <w:sz w:val="32"/>
          <w:szCs w:val="32"/>
        </w:rPr>
        <w:t xml:space="preserve">  </w:t>
      </w:r>
      <w:r w:rsidRPr="00673B95">
        <w:rPr>
          <w:rFonts w:hint="eastAsia"/>
          <w:sz w:val="32"/>
          <w:szCs w:val="32"/>
        </w:rPr>
        <w:t>集</w:t>
      </w:r>
      <w:r w:rsidRPr="00673B95">
        <w:rPr>
          <w:rFonts w:hint="eastAsia"/>
          <w:sz w:val="32"/>
          <w:szCs w:val="32"/>
        </w:rPr>
        <w:t xml:space="preserve">  </w:t>
      </w:r>
      <w:r w:rsidRPr="00673B95">
        <w:rPr>
          <w:rFonts w:hint="eastAsia"/>
          <w:sz w:val="32"/>
          <w:szCs w:val="32"/>
        </w:rPr>
        <w:t>人：</w:t>
      </w:r>
      <w:r>
        <w:rPr>
          <w:rFonts w:hint="eastAsia"/>
          <w:sz w:val="32"/>
          <w:szCs w:val="32"/>
        </w:rPr>
        <w:t>黃</w:t>
      </w:r>
      <w:r>
        <w:rPr>
          <w:rFonts w:hint="eastAsia"/>
          <w:sz w:val="32"/>
          <w:szCs w:val="32"/>
        </w:rPr>
        <w:t xml:space="preserve">  </w:t>
      </w:r>
      <w:r>
        <w:rPr>
          <w:rFonts w:hint="eastAsia"/>
          <w:sz w:val="32"/>
          <w:szCs w:val="32"/>
        </w:rPr>
        <w:t>馨</w:t>
      </w:r>
      <w:r w:rsidRPr="00673B95">
        <w:rPr>
          <w:rFonts w:hint="eastAsia"/>
          <w:sz w:val="32"/>
          <w:szCs w:val="32"/>
        </w:rPr>
        <w:t>議員</w:t>
      </w:r>
    </w:p>
    <w:p w14:paraId="351D3104" w14:textId="77777777" w:rsidR="003F080F" w:rsidRPr="00A468F7" w:rsidRDefault="003F080F" w:rsidP="00A847DF">
      <w:pPr>
        <w:spacing w:line="480" w:lineRule="exact"/>
        <w:ind w:rightChars="-114" w:right="-319" w:firstLineChars="144" w:firstLine="461"/>
        <w:jc w:val="both"/>
        <w:rPr>
          <w:rFonts w:ascii="標楷體" w:hAnsi="標楷體"/>
          <w:sz w:val="32"/>
          <w:szCs w:val="32"/>
        </w:rPr>
      </w:pPr>
      <w:r w:rsidRPr="00673B95">
        <w:rPr>
          <w:rFonts w:hint="eastAsia"/>
          <w:sz w:val="32"/>
          <w:szCs w:val="32"/>
        </w:rPr>
        <w:t>(2)</w:t>
      </w:r>
      <w:r w:rsidRPr="00673B95">
        <w:rPr>
          <w:rFonts w:hint="eastAsia"/>
          <w:sz w:val="32"/>
          <w:szCs w:val="32"/>
        </w:rPr>
        <w:t>第二召集人：</w:t>
      </w:r>
      <w:r w:rsidRPr="00B0272E">
        <w:rPr>
          <w:rFonts w:hint="eastAsia"/>
          <w:sz w:val="32"/>
          <w:szCs w:val="32"/>
        </w:rPr>
        <w:t>張</w:t>
      </w:r>
      <w:r w:rsidRPr="00B0272E">
        <w:rPr>
          <w:rFonts w:hint="eastAsia"/>
          <w:sz w:val="32"/>
          <w:szCs w:val="32"/>
        </w:rPr>
        <w:t xml:space="preserve">  </w:t>
      </w:r>
      <w:r w:rsidRPr="00B0272E">
        <w:rPr>
          <w:rFonts w:hint="eastAsia"/>
          <w:sz w:val="32"/>
          <w:szCs w:val="32"/>
        </w:rPr>
        <w:t>峻議長</w:t>
      </w:r>
    </w:p>
    <w:p w14:paraId="3BEE3C19" w14:textId="77777777" w:rsidR="003F080F" w:rsidRDefault="003F080F" w:rsidP="00A847DF">
      <w:pPr>
        <w:spacing w:line="480" w:lineRule="exact"/>
        <w:ind w:rightChars="-114" w:right="-319" w:firstLineChars="144" w:firstLine="461"/>
        <w:jc w:val="both"/>
        <w:rPr>
          <w:sz w:val="32"/>
          <w:szCs w:val="32"/>
        </w:rPr>
      </w:pPr>
      <w:r w:rsidRPr="00673B95">
        <w:rPr>
          <w:rFonts w:hint="eastAsia"/>
          <w:sz w:val="32"/>
          <w:szCs w:val="32"/>
        </w:rPr>
        <w:t>(3)</w:t>
      </w:r>
      <w:r w:rsidRPr="00673B95">
        <w:rPr>
          <w:rFonts w:hint="eastAsia"/>
          <w:sz w:val="32"/>
          <w:szCs w:val="32"/>
        </w:rPr>
        <w:t>委</w:t>
      </w:r>
      <w:r w:rsidRPr="00673B95">
        <w:rPr>
          <w:rFonts w:hint="eastAsia"/>
          <w:sz w:val="32"/>
          <w:szCs w:val="32"/>
        </w:rPr>
        <w:t xml:space="preserve">      </w:t>
      </w:r>
      <w:r w:rsidRPr="00673B95">
        <w:rPr>
          <w:rFonts w:hint="eastAsia"/>
          <w:sz w:val="32"/>
          <w:szCs w:val="32"/>
        </w:rPr>
        <w:t>員：</w:t>
      </w:r>
      <w:r>
        <w:rPr>
          <w:rFonts w:hint="eastAsia"/>
          <w:sz w:val="32"/>
          <w:szCs w:val="32"/>
        </w:rPr>
        <w:t>胡仁順議員</w:t>
      </w:r>
    </w:p>
    <w:p w14:paraId="3D845629" w14:textId="77777777" w:rsidR="003F080F" w:rsidRDefault="003F080F" w:rsidP="00A847DF">
      <w:pPr>
        <w:spacing w:line="480" w:lineRule="exact"/>
        <w:ind w:rightChars="-114" w:right="-319" w:firstLineChars="144" w:firstLine="461"/>
        <w:jc w:val="both"/>
        <w:rPr>
          <w:rFonts w:ascii="標楷體" w:hAnsi="標楷體"/>
          <w:sz w:val="32"/>
          <w:szCs w:val="32"/>
        </w:rPr>
      </w:pPr>
      <w:r>
        <w:rPr>
          <w:sz w:val="32"/>
          <w:szCs w:val="32"/>
        </w:rPr>
        <w:t>(4)</w:t>
      </w:r>
      <w:r>
        <w:rPr>
          <w:sz w:val="32"/>
          <w:szCs w:val="32"/>
        </w:rPr>
        <w:t>議</w:t>
      </w:r>
      <w:r>
        <w:rPr>
          <w:sz w:val="32"/>
          <w:szCs w:val="32"/>
        </w:rPr>
        <w:t xml:space="preserve">      </w:t>
      </w:r>
      <w:r>
        <w:rPr>
          <w:sz w:val="32"/>
          <w:szCs w:val="32"/>
        </w:rPr>
        <w:t>員</w:t>
      </w:r>
      <w:proofErr w:type="gramStart"/>
      <w:r>
        <w:rPr>
          <w:rFonts w:ascii="標楷體" w:hAnsi="標楷體" w:hint="eastAsia"/>
          <w:sz w:val="32"/>
          <w:szCs w:val="32"/>
        </w:rPr>
        <w:t>︰</w:t>
      </w:r>
      <w:proofErr w:type="gramEnd"/>
      <w:r>
        <w:rPr>
          <w:rFonts w:hint="eastAsia"/>
          <w:sz w:val="32"/>
          <w:szCs w:val="32"/>
        </w:rPr>
        <w:t>楊華美議員</w:t>
      </w:r>
      <w:r>
        <w:rPr>
          <w:rFonts w:ascii="標楷體" w:hAnsi="標楷體" w:hint="eastAsia"/>
          <w:sz w:val="32"/>
          <w:szCs w:val="32"/>
        </w:rPr>
        <w:t>、</w:t>
      </w:r>
      <w:r>
        <w:rPr>
          <w:rFonts w:hint="eastAsia"/>
          <w:sz w:val="32"/>
          <w:szCs w:val="32"/>
        </w:rPr>
        <w:t>蔡依靜議員</w:t>
      </w:r>
    </w:p>
    <w:p w14:paraId="18EA3CE3" w14:textId="77777777" w:rsidR="003F080F" w:rsidRPr="00CD5FD4" w:rsidRDefault="003F080F" w:rsidP="00A847DF">
      <w:pPr>
        <w:spacing w:line="480" w:lineRule="exact"/>
        <w:ind w:rightChars="-114" w:right="-319" w:firstLineChars="144" w:firstLine="461"/>
        <w:jc w:val="both"/>
        <w:rPr>
          <w:rFonts w:ascii="標楷體" w:hAnsi="標楷體"/>
          <w:sz w:val="32"/>
          <w:szCs w:val="32"/>
        </w:rPr>
      </w:pPr>
      <w:r>
        <w:rPr>
          <w:rFonts w:hint="eastAsia"/>
          <w:sz w:val="32"/>
          <w:szCs w:val="32"/>
        </w:rPr>
        <w:t>(5</w:t>
      </w:r>
      <w:r w:rsidRPr="00673B95">
        <w:rPr>
          <w:rFonts w:hint="eastAsia"/>
          <w:sz w:val="32"/>
          <w:szCs w:val="32"/>
        </w:rPr>
        <w:t>)</w:t>
      </w:r>
      <w:r w:rsidRPr="00CD5FD4">
        <w:rPr>
          <w:rFonts w:ascii="標楷體" w:hAnsi="標楷體" w:hint="eastAsia"/>
          <w:sz w:val="32"/>
          <w:szCs w:val="32"/>
        </w:rPr>
        <w:t>花蓮縣政府：</w:t>
      </w:r>
    </w:p>
    <w:p w14:paraId="6D2E89B5" w14:textId="77777777" w:rsidR="003F080F" w:rsidRDefault="003F080F" w:rsidP="00A847DF">
      <w:pPr>
        <w:spacing w:line="480" w:lineRule="exact"/>
        <w:ind w:left="1984" w:hangingChars="620" w:hanging="1984"/>
        <w:jc w:val="both"/>
        <w:rPr>
          <w:rFonts w:ascii="標楷體" w:hAnsi="標楷體"/>
          <w:sz w:val="32"/>
          <w:szCs w:val="32"/>
        </w:rPr>
      </w:pPr>
      <w:r w:rsidRPr="00CD5FD4">
        <w:rPr>
          <w:rFonts w:ascii="標楷體" w:hAnsi="標楷體" w:hint="eastAsia"/>
          <w:sz w:val="32"/>
          <w:szCs w:val="32"/>
        </w:rPr>
        <w:t xml:space="preserve">     </w:t>
      </w:r>
      <w:r>
        <w:rPr>
          <w:rFonts w:ascii="標楷體" w:hAnsi="標楷體" w:hint="eastAsia"/>
          <w:sz w:val="32"/>
          <w:szCs w:val="32"/>
        </w:rPr>
        <w:t>財政處：劉台文處長、劉昱辰專員</w:t>
      </w:r>
    </w:p>
    <w:p w14:paraId="2D65DC44" w14:textId="77777777" w:rsidR="003F080F" w:rsidRDefault="003F080F" w:rsidP="00A847DF">
      <w:pPr>
        <w:spacing w:line="480" w:lineRule="exact"/>
        <w:ind w:left="1984" w:hangingChars="620" w:hanging="1984"/>
        <w:jc w:val="both"/>
        <w:rPr>
          <w:rFonts w:ascii="標楷體" w:hAnsi="標楷體"/>
          <w:sz w:val="32"/>
          <w:szCs w:val="32"/>
        </w:rPr>
      </w:pPr>
      <w:r>
        <w:rPr>
          <w:rFonts w:ascii="標楷體" w:hAnsi="標楷體"/>
          <w:sz w:val="32"/>
          <w:szCs w:val="32"/>
        </w:rPr>
        <w:t xml:space="preserve">  </w:t>
      </w:r>
      <w:r>
        <w:rPr>
          <w:rFonts w:ascii="標楷體" w:hAnsi="標楷體" w:hint="eastAsia"/>
          <w:sz w:val="32"/>
          <w:szCs w:val="32"/>
        </w:rPr>
        <w:t xml:space="preserve">   </w:t>
      </w:r>
      <w:r>
        <w:rPr>
          <w:rFonts w:ascii="標楷體" w:hAnsi="標楷體"/>
          <w:sz w:val="32"/>
          <w:szCs w:val="32"/>
        </w:rPr>
        <w:t>原住民行政處</w:t>
      </w:r>
      <w:r>
        <w:rPr>
          <w:rFonts w:ascii="標楷體" w:hAnsi="標楷體" w:hint="eastAsia"/>
          <w:sz w:val="32"/>
          <w:szCs w:val="32"/>
        </w:rPr>
        <w:t>：</w:t>
      </w:r>
      <w:proofErr w:type="gramStart"/>
      <w:r w:rsidRPr="0011105C">
        <w:rPr>
          <w:rFonts w:ascii="標楷體" w:hAnsi="標楷體" w:hint="eastAsia"/>
          <w:sz w:val="32"/>
          <w:szCs w:val="32"/>
        </w:rPr>
        <w:t>徐采瑤副</w:t>
      </w:r>
      <w:proofErr w:type="gramEnd"/>
      <w:r w:rsidRPr="0011105C">
        <w:rPr>
          <w:rFonts w:ascii="標楷體" w:hAnsi="標楷體" w:hint="eastAsia"/>
          <w:sz w:val="32"/>
          <w:szCs w:val="32"/>
        </w:rPr>
        <w:t>代理處長、</w:t>
      </w:r>
      <w:r w:rsidRPr="0044279E">
        <w:rPr>
          <w:rFonts w:ascii="標楷體" w:hAnsi="標楷體" w:hint="eastAsia"/>
          <w:sz w:val="32"/>
          <w:szCs w:val="32"/>
        </w:rPr>
        <w:t>部落經濟科周崇仁科長、</w:t>
      </w:r>
    </w:p>
    <w:p w14:paraId="37BFEBC1" w14:textId="77777777" w:rsidR="003F080F" w:rsidRDefault="003F080F" w:rsidP="00A847DF">
      <w:pPr>
        <w:spacing w:line="480" w:lineRule="exact"/>
        <w:ind w:left="1984" w:hangingChars="620" w:hanging="1984"/>
        <w:jc w:val="both"/>
        <w:rPr>
          <w:rFonts w:ascii="標楷體" w:hAnsi="標楷體"/>
          <w:sz w:val="32"/>
          <w:szCs w:val="32"/>
        </w:rPr>
      </w:pPr>
      <w:r>
        <w:rPr>
          <w:rFonts w:ascii="標楷體" w:hAnsi="標楷體" w:hint="eastAsia"/>
          <w:sz w:val="32"/>
          <w:szCs w:val="32"/>
        </w:rPr>
        <w:t xml:space="preserve">                   </w:t>
      </w:r>
      <w:r w:rsidRPr="0044279E">
        <w:rPr>
          <w:rFonts w:ascii="標楷體" w:hAnsi="標楷體" w:hint="eastAsia"/>
          <w:sz w:val="32"/>
          <w:szCs w:val="32"/>
        </w:rPr>
        <w:t>輔導行政科洛金達</w:t>
      </w:r>
      <w:proofErr w:type="gramStart"/>
      <w:r w:rsidRPr="0044279E">
        <w:rPr>
          <w:rFonts w:ascii="標楷體" w:hAnsi="標楷體" w:hint="eastAsia"/>
          <w:sz w:val="32"/>
          <w:szCs w:val="32"/>
        </w:rPr>
        <w:t>紹</w:t>
      </w:r>
      <w:proofErr w:type="gramEnd"/>
      <w:r w:rsidRPr="0044279E">
        <w:rPr>
          <w:rFonts w:ascii="標楷體" w:hAnsi="標楷體" w:hint="eastAsia"/>
          <w:sz w:val="32"/>
          <w:szCs w:val="32"/>
        </w:rPr>
        <w:t>科長、</w:t>
      </w:r>
      <w:r w:rsidRPr="008F5666">
        <w:rPr>
          <w:rFonts w:ascii="標楷體" w:hAnsi="標楷體" w:hint="eastAsia"/>
          <w:sz w:val="32"/>
          <w:szCs w:val="32"/>
        </w:rPr>
        <w:t>陳明琳科員、</w:t>
      </w:r>
    </w:p>
    <w:p w14:paraId="58C416CA" w14:textId="77777777" w:rsidR="003F080F" w:rsidRDefault="003F080F" w:rsidP="00A847DF">
      <w:pPr>
        <w:spacing w:line="480" w:lineRule="exact"/>
        <w:ind w:left="1984" w:hangingChars="620" w:hanging="1984"/>
        <w:jc w:val="both"/>
        <w:rPr>
          <w:rFonts w:ascii="標楷體" w:hAnsi="標楷體"/>
          <w:sz w:val="32"/>
          <w:szCs w:val="32"/>
        </w:rPr>
      </w:pPr>
      <w:r>
        <w:rPr>
          <w:rFonts w:ascii="標楷體" w:hAnsi="標楷體" w:hint="eastAsia"/>
          <w:sz w:val="32"/>
          <w:szCs w:val="32"/>
        </w:rPr>
        <w:t xml:space="preserve">                   </w:t>
      </w:r>
      <w:r w:rsidRPr="008F5666">
        <w:rPr>
          <w:rFonts w:ascii="標楷體" w:hAnsi="標楷體" w:hint="eastAsia"/>
          <w:sz w:val="32"/>
          <w:szCs w:val="32"/>
        </w:rPr>
        <w:t>周子堯、林凱琪</w:t>
      </w:r>
      <w:r>
        <w:rPr>
          <w:rFonts w:ascii="標楷體" w:hAnsi="標楷體"/>
          <w:sz w:val="32"/>
          <w:szCs w:val="32"/>
        </w:rPr>
        <w:t xml:space="preserve">    </w:t>
      </w:r>
    </w:p>
    <w:p w14:paraId="75AB2EC1" w14:textId="77777777" w:rsidR="003F080F" w:rsidRPr="00E520BF" w:rsidRDefault="003F080F" w:rsidP="00A847DF">
      <w:pPr>
        <w:spacing w:line="480" w:lineRule="exact"/>
        <w:ind w:left="1984" w:hangingChars="620" w:hanging="1984"/>
        <w:jc w:val="both"/>
        <w:rPr>
          <w:rFonts w:ascii="標楷體" w:hAnsi="標楷體"/>
          <w:sz w:val="32"/>
          <w:szCs w:val="32"/>
        </w:rPr>
      </w:pPr>
      <w:r>
        <w:rPr>
          <w:rFonts w:ascii="標楷體" w:hAnsi="標楷體" w:hint="eastAsia"/>
          <w:sz w:val="32"/>
          <w:szCs w:val="32"/>
        </w:rPr>
        <w:t xml:space="preserve">     </w:t>
      </w:r>
      <w:r>
        <w:rPr>
          <w:rFonts w:ascii="標楷體" w:hAnsi="標楷體"/>
          <w:sz w:val="32"/>
          <w:szCs w:val="32"/>
        </w:rPr>
        <w:t>民政處</w:t>
      </w:r>
      <w:proofErr w:type="gramStart"/>
      <w:r>
        <w:rPr>
          <w:rFonts w:ascii="標楷體" w:hAnsi="標楷體" w:hint="eastAsia"/>
          <w:sz w:val="32"/>
          <w:szCs w:val="32"/>
        </w:rPr>
        <w:t>︰</w:t>
      </w:r>
      <w:proofErr w:type="gramEnd"/>
      <w:r w:rsidRPr="0011105C">
        <w:rPr>
          <w:rFonts w:ascii="標楷體" w:hAnsi="標楷體" w:hint="eastAsia"/>
          <w:sz w:val="32"/>
          <w:szCs w:val="32"/>
        </w:rPr>
        <w:t>明良</w:t>
      </w:r>
      <w:proofErr w:type="gramStart"/>
      <w:r w:rsidRPr="0011105C">
        <w:rPr>
          <w:rFonts w:ascii="標楷體" w:hAnsi="標楷體" w:hint="eastAsia"/>
          <w:sz w:val="32"/>
          <w:szCs w:val="32"/>
        </w:rPr>
        <w:t>臻</w:t>
      </w:r>
      <w:proofErr w:type="gramEnd"/>
      <w:r w:rsidRPr="0011105C">
        <w:rPr>
          <w:rFonts w:ascii="標楷體" w:hAnsi="標楷體" w:hint="eastAsia"/>
          <w:sz w:val="32"/>
          <w:szCs w:val="32"/>
        </w:rPr>
        <w:t>處長、</w:t>
      </w:r>
      <w:r>
        <w:rPr>
          <w:rFonts w:ascii="標楷體" w:hAnsi="標楷體" w:hint="eastAsia"/>
          <w:sz w:val="32"/>
          <w:szCs w:val="32"/>
        </w:rPr>
        <w:t>青年發展中心柯佩君專員、</w:t>
      </w:r>
      <w:r w:rsidRPr="008F5666">
        <w:rPr>
          <w:rFonts w:ascii="標楷體" w:hAnsi="標楷體" w:hint="eastAsia"/>
          <w:sz w:val="32"/>
          <w:szCs w:val="32"/>
        </w:rPr>
        <w:t>羅文慈、陳聖心</w:t>
      </w:r>
    </w:p>
    <w:p w14:paraId="432D871E" w14:textId="0FD14870" w:rsidR="003F080F" w:rsidRPr="00BF1202" w:rsidRDefault="003F080F" w:rsidP="00A847DF">
      <w:pPr>
        <w:spacing w:line="480" w:lineRule="exact"/>
        <w:jc w:val="both"/>
        <w:rPr>
          <w:rFonts w:ascii="標楷體" w:hAnsi="標楷體"/>
          <w:sz w:val="32"/>
          <w:szCs w:val="32"/>
        </w:rPr>
      </w:pPr>
      <w:r>
        <w:rPr>
          <w:rFonts w:ascii="標楷體" w:hAnsi="標楷體" w:hint="eastAsia"/>
          <w:sz w:val="32"/>
          <w:szCs w:val="32"/>
        </w:rPr>
        <w:t xml:space="preserve">     教育處</w:t>
      </w:r>
      <w:proofErr w:type="gramStart"/>
      <w:r>
        <w:rPr>
          <w:rFonts w:ascii="標楷體" w:hAnsi="標楷體" w:hint="eastAsia"/>
          <w:sz w:val="32"/>
          <w:szCs w:val="32"/>
        </w:rPr>
        <w:t>︰</w:t>
      </w:r>
      <w:proofErr w:type="gramEnd"/>
      <w:r>
        <w:rPr>
          <w:rFonts w:ascii="標楷體" w:hAnsi="標楷體" w:hint="eastAsia"/>
          <w:sz w:val="32"/>
          <w:szCs w:val="32"/>
        </w:rPr>
        <w:t>教育設施科</w:t>
      </w:r>
      <w:r w:rsidRPr="0011105C">
        <w:rPr>
          <w:rFonts w:ascii="標楷體" w:hAnsi="標楷體" w:hint="eastAsia"/>
          <w:sz w:val="32"/>
          <w:szCs w:val="32"/>
        </w:rPr>
        <w:t>鄒逢益科長</w:t>
      </w:r>
      <w:r>
        <w:rPr>
          <w:rFonts w:ascii="標楷體" w:hAnsi="標楷體" w:hint="eastAsia"/>
          <w:sz w:val="32"/>
          <w:szCs w:val="32"/>
        </w:rPr>
        <w:t>、</w:t>
      </w:r>
      <w:r w:rsidRPr="0044279E">
        <w:rPr>
          <w:rFonts w:ascii="標楷體" w:hAnsi="標楷體" w:hint="eastAsia"/>
          <w:sz w:val="32"/>
          <w:szCs w:val="32"/>
        </w:rPr>
        <w:t>吳品婕</w:t>
      </w:r>
      <w:r>
        <w:rPr>
          <w:rFonts w:ascii="標楷體" w:hAnsi="標楷體" w:hint="eastAsia"/>
          <w:sz w:val="32"/>
          <w:szCs w:val="32"/>
        </w:rPr>
        <w:t>科員</w:t>
      </w:r>
      <w:r w:rsidR="00BF1202">
        <w:rPr>
          <w:rFonts w:ascii="標楷體" w:hAnsi="標楷體" w:hint="eastAsia"/>
          <w:sz w:val="32"/>
          <w:szCs w:val="32"/>
        </w:rPr>
        <w:t>、</w:t>
      </w:r>
      <w:r w:rsidR="00BF1202" w:rsidRPr="00BF1202">
        <w:rPr>
          <w:rFonts w:ascii="標楷體" w:hAnsi="標楷體" w:hint="eastAsia"/>
          <w:sz w:val="32"/>
          <w:szCs w:val="32"/>
        </w:rPr>
        <w:t>田雅芳科員</w:t>
      </w:r>
      <w:r w:rsidR="00BF1202">
        <w:rPr>
          <w:rFonts w:ascii="標楷體" w:hAnsi="標楷體" w:hint="eastAsia"/>
          <w:sz w:val="32"/>
          <w:szCs w:val="32"/>
        </w:rPr>
        <w:t>、</w:t>
      </w:r>
      <w:r w:rsidR="00BF1202" w:rsidRPr="00BF1202">
        <w:rPr>
          <w:rFonts w:ascii="標楷體" w:hAnsi="標楷體" w:hint="eastAsia"/>
          <w:sz w:val="32"/>
          <w:szCs w:val="32"/>
        </w:rPr>
        <w:t>王均峰</w:t>
      </w:r>
    </w:p>
    <w:p w14:paraId="44A55E0B" w14:textId="159C9A43" w:rsidR="003F080F" w:rsidRDefault="003F080F" w:rsidP="00A847DF">
      <w:pPr>
        <w:spacing w:line="480" w:lineRule="exact"/>
        <w:jc w:val="both"/>
        <w:rPr>
          <w:rFonts w:ascii="標楷體" w:hAnsi="標楷體"/>
          <w:sz w:val="32"/>
          <w:szCs w:val="32"/>
        </w:rPr>
      </w:pPr>
      <w:r>
        <w:rPr>
          <w:rFonts w:ascii="標楷體" w:hAnsi="標楷體" w:hint="eastAsia"/>
          <w:sz w:val="32"/>
          <w:szCs w:val="32"/>
        </w:rPr>
        <w:t xml:space="preserve">  (6)</w:t>
      </w:r>
      <w:r w:rsidRPr="00A16F95">
        <w:rPr>
          <w:rFonts w:ascii="標楷體" w:hAnsi="標楷體" w:hint="eastAsia"/>
          <w:sz w:val="32"/>
          <w:szCs w:val="32"/>
        </w:rPr>
        <w:t>花蓮</w:t>
      </w:r>
      <w:proofErr w:type="gramStart"/>
      <w:r w:rsidRPr="00A16F95">
        <w:rPr>
          <w:rFonts w:ascii="標楷體" w:hAnsi="標楷體" w:hint="eastAsia"/>
          <w:sz w:val="32"/>
          <w:szCs w:val="32"/>
        </w:rPr>
        <w:t>縣立</w:t>
      </w:r>
      <w:r>
        <w:rPr>
          <w:rFonts w:ascii="標楷體" w:hAnsi="標楷體" w:hint="eastAsia"/>
          <w:sz w:val="32"/>
          <w:szCs w:val="32"/>
        </w:rPr>
        <w:t>化仁國中</w:t>
      </w:r>
      <w:proofErr w:type="gramEnd"/>
      <w:r w:rsidR="009341AB">
        <w:rPr>
          <w:rFonts w:ascii="標楷體" w:hAnsi="標楷體" w:hint="eastAsia"/>
          <w:sz w:val="32"/>
          <w:szCs w:val="32"/>
        </w:rPr>
        <w:t xml:space="preserve"> </w:t>
      </w:r>
      <w:proofErr w:type="gramStart"/>
      <w:r w:rsidRPr="0011105C">
        <w:rPr>
          <w:rFonts w:ascii="標楷體" w:hAnsi="標楷體" w:hint="eastAsia"/>
          <w:sz w:val="32"/>
          <w:szCs w:val="32"/>
        </w:rPr>
        <w:t>︰</w:t>
      </w:r>
      <w:proofErr w:type="gramEnd"/>
      <w:r w:rsidRPr="0011105C">
        <w:rPr>
          <w:rFonts w:ascii="標楷體" w:hAnsi="標楷體" w:hint="eastAsia"/>
          <w:sz w:val="32"/>
          <w:szCs w:val="32"/>
        </w:rPr>
        <w:t>吳盛正校長</w:t>
      </w:r>
      <w:r>
        <w:rPr>
          <w:rFonts w:ascii="標楷體" w:hAnsi="標楷體" w:hint="eastAsia"/>
          <w:sz w:val="32"/>
          <w:szCs w:val="32"/>
        </w:rPr>
        <w:t>、</w:t>
      </w:r>
      <w:r w:rsidR="009341AB">
        <w:rPr>
          <w:rFonts w:ascii="標楷體" w:hAnsi="標楷體" w:hint="eastAsia"/>
          <w:sz w:val="32"/>
          <w:szCs w:val="32"/>
        </w:rPr>
        <w:t>總務處</w:t>
      </w:r>
      <w:r w:rsidR="00286C4A">
        <w:rPr>
          <w:rFonts w:ascii="標楷體" w:hAnsi="標楷體" w:hint="eastAsia"/>
          <w:sz w:val="32"/>
          <w:szCs w:val="32"/>
        </w:rPr>
        <w:t>蘇妍主任</w:t>
      </w:r>
    </w:p>
    <w:p w14:paraId="1715A52A" w14:textId="77777777" w:rsidR="003F080F" w:rsidRPr="0031046D" w:rsidRDefault="003F080F" w:rsidP="00A847DF">
      <w:pPr>
        <w:spacing w:line="480" w:lineRule="exact"/>
        <w:ind w:rightChars="-114" w:right="-319"/>
        <w:jc w:val="both"/>
        <w:rPr>
          <w:b/>
          <w:bCs/>
          <w:kern w:val="16"/>
          <w:sz w:val="32"/>
          <w:szCs w:val="32"/>
        </w:rPr>
      </w:pPr>
      <w:r w:rsidRPr="0031046D">
        <w:rPr>
          <w:rFonts w:hint="eastAsia"/>
          <w:b/>
          <w:bCs/>
          <w:kern w:val="16"/>
          <w:sz w:val="32"/>
          <w:szCs w:val="32"/>
        </w:rPr>
        <w:t>4</w:t>
      </w:r>
      <w:r w:rsidRPr="0031046D">
        <w:rPr>
          <w:rFonts w:hint="eastAsia"/>
          <w:b/>
          <w:bCs/>
          <w:kern w:val="16"/>
          <w:sz w:val="32"/>
          <w:szCs w:val="32"/>
        </w:rPr>
        <w:t>、考察日期</w:t>
      </w:r>
    </w:p>
    <w:p w14:paraId="346DF594" w14:textId="77777777" w:rsidR="003F080F" w:rsidRPr="0031046D" w:rsidRDefault="003F080F" w:rsidP="00A847DF">
      <w:pPr>
        <w:spacing w:line="480" w:lineRule="exact"/>
        <w:ind w:firstLineChars="161" w:firstLine="515"/>
        <w:jc w:val="both"/>
        <w:rPr>
          <w:sz w:val="32"/>
          <w:szCs w:val="32"/>
        </w:rPr>
      </w:pPr>
      <w:r>
        <w:rPr>
          <w:rFonts w:hint="eastAsia"/>
          <w:sz w:val="32"/>
          <w:szCs w:val="32"/>
        </w:rPr>
        <w:t>113</w:t>
      </w:r>
      <w:r w:rsidRPr="0031046D">
        <w:rPr>
          <w:rFonts w:hint="eastAsia"/>
          <w:sz w:val="32"/>
          <w:szCs w:val="32"/>
        </w:rPr>
        <w:t>年</w:t>
      </w:r>
      <w:r>
        <w:rPr>
          <w:rFonts w:hint="eastAsia"/>
          <w:sz w:val="32"/>
          <w:szCs w:val="32"/>
        </w:rPr>
        <w:t>7</w:t>
      </w:r>
      <w:r w:rsidRPr="0031046D">
        <w:rPr>
          <w:rFonts w:hint="eastAsia"/>
          <w:sz w:val="32"/>
          <w:szCs w:val="32"/>
        </w:rPr>
        <w:t>月</w:t>
      </w:r>
      <w:r>
        <w:rPr>
          <w:rFonts w:hint="eastAsia"/>
          <w:sz w:val="32"/>
          <w:szCs w:val="32"/>
        </w:rPr>
        <w:t>31</w:t>
      </w:r>
      <w:r>
        <w:rPr>
          <w:rFonts w:hint="eastAsia"/>
          <w:sz w:val="32"/>
          <w:szCs w:val="32"/>
        </w:rPr>
        <w:t>日（星期三</w:t>
      </w:r>
      <w:r w:rsidRPr="00CD5FD4">
        <w:rPr>
          <w:rFonts w:hint="eastAsia"/>
          <w:sz w:val="32"/>
          <w:szCs w:val="32"/>
        </w:rPr>
        <w:t>）</w:t>
      </w:r>
    </w:p>
    <w:p w14:paraId="797306E1" w14:textId="77777777" w:rsidR="003F080F" w:rsidRDefault="003F080F" w:rsidP="00A847DF">
      <w:pPr>
        <w:spacing w:after="120" w:line="480" w:lineRule="exact"/>
        <w:ind w:right="280"/>
        <w:jc w:val="both"/>
        <w:rPr>
          <w:b/>
          <w:bCs/>
          <w:kern w:val="16"/>
          <w:sz w:val="32"/>
          <w:szCs w:val="32"/>
        </w:rPr>
      </w:pPr>
      <w:r w:rsidRPr="0031046D">
        <w:rPr>
          <w:rFonts w:hint="eastAsia"/>
          <w:b/>
          <w:bCs/>
          <w:kern w:val="16"/>
          <w:sz w:val="32"/>
          <w:szCs w:val="32"/>
        </w:rPr>
        <w:t>5</w:t>
      </w:r>
      <w:r w:rsidRPr="0031046D">
        <w:rPr>
          <w:rFonts w:hint="eastAsia"/>
          <w:b/>
          <w:bCs/>
          <w:kern w:val="16"/>
          <w:sz w:val="32"/>
          <w:szCs w:val="32"/>
        </w:rPr>
        <w:t>、考察行程</w:t>
      </w:r>
    </w:p>
    <w:p w14:paraId="4CDBD6F4" w14:textId="77777777" w:rsidR="003F080F" w:rsidRPr="00E520BF" w:rsidRDefault="003F080F" w:rsidP="001664DC">
      <w:pPr>
        <w:spacing w:after="120" w:line="480" w:lineRule="exact"/>
        <w:ind w:right="278"/>
        <w:rPr>
          <w:rFonts w:ascii="標楷體" w:hAnsi="標楷體"/>
          <w:bCs/>
          <w:kern w:val="16"/>
          <w:sz w:val="32"/>
          <w:szCs w:val="32"/>
        </w:rPr>
      </w:pPr>
      <w:r>
        <w:rPr>
          <w:rFonts w:ascii="標楷體" w:hAnsi="標楷體" w:hint="eastAsia"/>
          <w:bCs/>
          <w:kern w:val="16"/>
          <w:sz w:val="32"/>
          <w:szCs w:val="32"/>
        </w:rPr>
        <w:t>花蓮縣原住民</w:t>
      </w:r>
      <w:r w:rsidRPr="0011105C">
        <w:rPr>
          <w:rFonts w:ascii="標楷體" w:hAnsi="標楷體" w:hint="eastAsia"/>
          <w:bCs/>
          <w:kern w:val="16"/>
          <w:sz w:val="32"/>
          <w:szCs w:val="32"/>
        </w:rPr>
        <w:t>會館</w:t>
      </w:r>
      <w:r>
        <w:rPr>
          <w:rFonts w:ascii="標楷體" w:hAnsi="標楷體" w:hint="eastAsia"/>
          <w:bCs/>
          <w:kern w:val="16"/>
          <w:sz w:val="32"/>
          <w:szCs w:val="32"/>
        </w:rPr>
        <w:t>→花蓮</w:t>
      </w:r>
      <w:proofErr w:type="gramStart"/>
      <w:r>
        <w:rPr>
          <w:rFonts w:ascii="標楷體" w:hAnsi="標楷體" w:hint="eastAsia"/>
          <w:bCs/>
          <w:kern w:val="16"/>
          <w:sz w:val="32"/>
          <w:szCs w:val="32"/>
        </w:rPr>
        <w:t>縣立</w:t>
      </w:r>
      <w:r w:rsidRPr="0011105C">
        <w:rPr>
          <w:rFonts w:ascii="標楷體" w:hAnsi="標楷體" w:hint="eastAsia"/>
          <w:bCs/>
          <w:kern w:val="16"/>
          <w:sz w:val="32"/>
          <w:szCs w:val="32"/>
        </w:rPr>
        <w:t>化仁國中</w:t>
      </w:r>
      <w:proofErr w:type="gramEnd"/>
      <w:r>
        <w:rPr>
          <w:rFonts w:ascii="標楷體" w:hAnsi="標楷體" w:hint="eastAsia"/>
          <w:bCs/>
          <w:kern w:val="16"/>
          <w:sz w:val="32"/>
          <w:szCs w:val="32"/>
        </w:rPr>
        <w:t>水璉分校→花蓮市復興街39號</w:t>
      </w:r>
    </w:p>
    <w:p w14:paraId="19D0EEEE" w14:textId="7F6AD6B5" w:rsidR="00A847DF" w:rsidRDefault="003F080F" w:rsidP="00A847DF">
      <w:pPr>
        <w:spacing w:line="480" w:lineRule="exact"/>
        <w:rPr>
          <w:b/>
          <w:bCs/>
          <w:kern w:val="16"/>
          <w:sz w:val="32"/>
          <w:szCs w:val="32"/>
        </w:rPr>
      </w:pPr>
      <w:r w:rsidRPr="00EF5261">
        <w:rPr>
          <w:rFonts w:ascii="標楷體" w:hAnsi="標楷體" w:hint="eastAsia"/>
          <w:b/>
          <w:sz w:val="32"/>
          <w:szCs w:val="32"/>
        </w:rPr>
        <w:t>6、</w:t>
      </w:r>
      <w:r w:rsidRPr="0031046D">
        <w:rPr>
          <w:rFonts w:hint="eastAsia"/>
          <w:b/>
          <w:bCs/>
          <w:kern w:val="16"/>
          <w:sz w:val="32"/>
          <w:szCs w:val="32"/>
        </w:rPr>
        <w:t>考察決議事項：</w:t>
      </w:r>
      <w:r w:rsidRPr="0031046D">
        <w:rPr>
          <w:rFonts w:hint="eastAsia"/>
          <w:b/>
          <w:bCs/>
          <w:kern w:val="16"/>
          <w:sz w:val="32"/>
          <w:szCs w:val="32"/>
        </w:rPr>
        <w:t xml:space="preserve"> </w:t>
      </w:r>
    </w:p>
    <w:p w14:paraId="4EBFE08D" w14:textId="21E48448" w:rsidR="00C676C1" w:rsidRPr="00282A5F" w:rsidRDefault="003F080F" w:rsidP="00A847DF">
      <w:pPr>
        <w:spacing w:line="480" w:lineRule="exact"/>
        <w:rPr>
          <w:rFonts w:ascii="標楷體" w:hAnsi="標楷體"/>
          <w:b/>
          <w:bCs/>
          <w:sz w:val="32"/>
          <w:szCs w:val="32"/>
        </w:rPr>
      </w:pPr>
      <w:r w:rsidRPr="00282A5F">
        <w:rPr>
          <w:rFonts w:hint="eastAsia"/>
          <w:sz w:val="32"/>
          <w:szCs w:val="32"/>
        </w:rPr>
        <w:t xml:space="preserve"> </w:t>
      </w:r>
      <w:r w:rsidRPr="00282A5F">
        <w:rPr>
          <w:rFonts w:hint="eastAsia"/>
          <w:b/>
          <w:bCs/>
          <w:sz w:val="32"/>
          <w:szCs w:val="32"/>
        </w:rPr>
        <w:t>一</w:t>
      </w:r>
      <w:r w:rsidRPr="00282A5F">
        <w:rPr>
          <w:rFonts w:ascii="標楷體" w:hAnsi="標楷體" w:hint="eastAsia"/>
          <w:b/>
          <w:bCs/>
          <w:sz w:val="32"/>
          <w:szCs w:val="32"/>
        </w:rPr>
        <w:t>、原住民行政處</w:t>
      </w:r>
      <w:proofErr w:type="gramStart"/>
      <w:r w:rsidRPr="00282A5F">
        <w:rPr>
          <w:rFonts w:ascii="標楷體" w:hAnsi="標楷體" w:hint="cs"/>
          <w:b/>
          <w:bCs/>
          <w:sz w:val="32"/>
          <w:szCs w:val="32"/>
        </w:rPr>
        <w:t>―</w:t>
      </w:r>
      <w:proofErr w:type="gramEnd"/>
      <w:r w:rsidRPr="00282A5F">
        <w:rPr>
          <w:rFonts w:ascii="標楷體" w:hAnsi="標楷體" w:hint="eastAsia"/>
          <w:b/>
          <w:bCs/>
          <w:sz w:val="32"/>
          <w:szCs w:val="32"/>
        </w:rPr>
        <w:t>花蓮縣原住民會館</w:t>
      </w:r>
      <w:proofErr w:type="gramStart"/>
      <w:r w:rsidRPr="00282A5F">
        <w:rPr>
          <w:rFonts w:ascii="標楷體" w:hAnsi="標楷體" w:hint="eastAsia"/>
          <w:b/>
          <w:bCs/>
          <w:sz w:val="32"/>
          <w:szCs w:val="32"/>
        </w:rPr>
        <w:t>︰</w:t>
      </w:r>
      <w:proofErr w:type="gramEnd"/>
    </w:p>
    <w:p w14:paraId="63A24536" w14:textId="6B28E8A8" w:rsidR="003F080F" w:rsidRPr="00AF5714" w:rsidRDefault="003F080F" w:rsidP="00A847DF">
      <w:pPr>
        <w:pStyle w:val="a9"/>
        <w:numPr>
          <w:ilvl w:val="0"/>
          <w:numId w:val="2"/>
        </w:numPr>
        <w:spacing w:line="480" w:lineRule="exact"/>
        <w:rPr>
          <w:rFonts w:ascii="標楷體" w:hAnsi="標楷體"/>
          <w:bCs/>
          <w:kern w:val="16"/>
          <w:sz w:val="32"/>
          <w:szCs w:val="32"/>
        </w:rPr>
      </w:pPr>
      <w:r w:rsidRPr="00AF5714">
        <w:rPr>
          <w:rFonts w:ascii="標楷體" w:hAnsi="標楷體" w:hint="eastAsia"/>
          <w:bCs/>
          <w:kern w:val="16"/>
          <w:sz w:val="32"/>
          <w:szCs w:val="32"/>
        </w:rPr>
        <w:t>由原住民行政處管理之花蓮縣原住民會館是一棟逾40年的4樓建物，位在花蓮市重慶</w:t>
      </w:r>
      <w:r w:rsidR="00BE217E">
        <w:rPr>
          <w:rFonts w:ascii="標楷體" w:hAnsi="標楷體" w:hint="eastAsia"/>
          <w:bCs/>
          <w:kern w:val="16"/>
          <w:sz w:val="32"/>
          <w:szCs w:val="32"/>
        </w:rPr>
        <w:t>路</w:t>
      </w:r>
      <w:r w:rsidRPr="00AF5714">
        <w:rPr>
          <w:rFonts w:ascii="標楷體" w:hAnsi="標楷體" w:hint="eastAsia"/>
          <w:bCs/>
          <w:kern w:val="16"/>
          <w:sz w:val="32"/>
          <w:szCs w:val="32"/>
        </w:rPr>
        <w:t>與信義街口之市中心精華地帶，民國73年</w:t>
      </w:r>
      <w:r w:rsidRPr="00AF5714">
        <w:rPr>
          <w:rFonts w:ascii="標楷體" w:hAnsi="標楷體" w:hint="eastAsia"/>
          <w:bCs/>
          <w:kern w:val="16"/>
          <w:sz w:val="32"/>
          <w:szCs w:val="32"/>
        </w:rPr>
        <w:lastRenderedPageBreak/>
        <w:t>取得使用執照後陸續開放當地社團使用，民國79年委託花蓮縣阿美建設協會經管，民國98年契約期滿後縣府收回管理閒置至今，周圍</w:t>
      </w:r>
      <w:r w:rsidR="00BE217E">
        <w:rPr>
          <w:rFonts w:ascii="標楷體" w:hAnsi="標楷體" w:hint="eastAsia"/>
          <w:bCs/>
          <w:kern w:val="16"/>
          <w:sz w:val="32"/>
          <w:szCs w:val="32"/>
        </w:rPr>
        <w:t>髒</w:t>
      </w:r>
      <w:r w:rsidRPr="00AF5714">
        <w:rPr>
          <w:rFonts w:ascii="標楷體" w:hAnsi="標楷體" w:hint="eastAsia"/>
          <w:bCs/>
          <w:kern w:val="16"/>
          <w:sz w:val="32"/>
          <w:szCs w:val="32"/>
        </w:rPr>
        <w:t>亂、蚊蟲孳生，淪為名符其實的蚊子館。「行政院活化閒置公共設施專案小組」於民國103年納入閒置設施列管，審計部花蓮縣審計室亦針對該館閒置情形自104年已多次點名縣府有未盡責及效能過低情事，要求縣府加速活化。</w:t>
      </w:r>
    </w:p>
    <w:p w14:paraId="28C0C05F" w14:textId="321AE0AF" w:rsidR="003F080F" w:rsidRPr="00AF5714" w:rsidRDefault="00305881" w:rsidP="00A847DF">
      <w:pPr>
        <w:pStyle w:val="a9"/>
        <w:numPr>
          <w:ilvl w:val="0"/>
          <w:numId w:val="2"/>
        </w:numPr>
        <w:spacing w:line="480" w:lineRule="exact"/>
        <w:rPr>
          <w:rFonts w:ascii="標楷體" w:hAnsi="標楷體"/>
          <w:bCs/>
          <w:kern w:val="16"/>
          <w:sz w:val="32"/>
          <w:szCs w:val="32"/>
        </w:rPr>
      </w:pPr>
      <w:r w:rsidRPr="00AF5714">
        <w:rPr>
          <w:rFonts w:ascii="標楷體" w:hAnsi="標楷體" w:hint="eastAsia"/>
          <w:bCs/>
          <w:kern w:val="16"/>
          <w:sz w:val="32"/>
          <w:szCs w:val="32"/>
        </w:rPr>
        <w:t>原住民會館雖經原住民族委員會確認已完成變更非公用財產程序，</w:t>
      </w:r>
      <w:r w:rsidR="00A847DF">
        <w:rPr>
          <w:rFonts w:ascii="標楷體" w:hAnsi="標楷體" w:hint="eastAsia"/>
          <w:bCs/>
          <w:kern w:val="16"/>
          <w:sz w:val="32"/>
          <w:szCs w:val="32"/>
        </w:rPr>
        <w:t>並在民國106年</w:t>
      </w:r>
      <w:r w:rsidRPr="00AF5714">
        <w:rPr>
          <w:rFonts w:ascii="標楷體" w:hAnsi="標楷體" w:hint="eastAsia"/>
          <w:bCs/>
          <w:kern w:val="16"/>
          <w:sz w:val="32"/>
          <w:szCs w:val="32"/>
        </w:rPr>
        <w:t>「行政院活化閒置公共設施專案小組」同意解除列管，但解除列管後仍然再度閒置，亦未依相關法規拆除違</w:t>
      </w:r>
      <w:proofErr w:type="gramStart"/>
      <w:r w:rsidRPr="00AF5714">
        <w:rPr>
          <w:rFonts w:ascii="標楷體" w:hAnsi="標楷體" w:hint="eastAsia"/>
          <w:bCs/>
          <w:kern w:val="16"/>
          <w:sz w:val="32"/>
          <w:szCs w:val="32"/>
        </w:rPr>
        <w:t>佔</w:t>
      </w:r>
      <w:proofErr w:type="gramEnd"/>
      <w:r w:rsidRPr="00AF5714">
        <w:rPr>
          <w:rFonts w:ascii="標楷體" w:hAnsi="標楷體" w:hint="eastAsia"/>
          <w:bCs/>
          <w:kern w:val="16"/>
          <w:sz w:val="32"/>
          <w:szCs w:val="32"/>
        </w:rPr>
        <w:t>戶，活化成效未盡理想。本會議員針對原住民會館閒置空間活化，屢次要求原住民行政處應</w:t>
      </w:r>
      <w:proofErr w:type="gramStart"/>
      <w:r w:rsidRPr="00AF5714">
        <w:rPr>
          <w:rFonts w:ascii="標楷體" w:hAnsi="標楷體" w:hint="eastAsia"/>
          <w:bCs/>
          <w:kern w:val="16"/>
          <w:sz w:val="32"/>
          <w:szCs w:val="32"/>
        </w:rPr>
        <w:t>研</w:t>
      </w:r>
      <w:proofErr w:type="gramEnd"/>
      <w:r w:rsidRPr="00AF5714">
        <w:rPr>
          <w:rFonts w:ascii="標楷體" w:hAnsi="標楷體" w:hint="eastAsia"/>
          <w:bCs/>
          <w:kern w:val="16"/>
          <w:sz w:val="32"/>
          <w:szCs w:val="32"/>
        </w:rPr>
        <w:t>謀改善計畫及後續利用，以避免造成環境髒亂點及治安死角，然至今未見原住民行政處積極籌劃閒置公共設施活化作業，且未妥善管理及有效利用，公產管理效能明顯</w:t>
      </w:r>
      <w:proofErr w:type="gramStart"/>
      <w:r w:rsidRPr="00AF5714">
        <w:rPr>
          <w:rFonts w:ascii="標楷體" w:hAnsi="標楷體" w:hint="eastAsia"/>
          <w:bCs/>
          <w:kern w:val="16"/>
          <w:sz w:val="32"/>
          <w:szCs w:val="32"/>
        </w:rPr>
        <w:t>不</w:t>
      </w:r>
      <w:proofErr w:type="gramEnd"/>
      <w:r w:rsidRPr="00AF5714">
        <w:rPr>
          <w:rFonts w:ascii="標楷體" w:hAnsi="標楷體" w:hint="eastAsia"/>
          <w:bCs/>
          <w:kern w:val="16"/>
          <w:sz w:val="32"/>
          <w:szCs w:val="32"/>
        </w:rPr>
        <w:t>彰。該棟建物老舊，歷經921及0206大地震，民國104年業經台灣土木技師公會進行結構安全認定，需要補強，判定為危樓。今(113)年0403、0423大地震重創花蓮，該建物建築結構勢必受損</w:t>
      </w:r>
      <w:r w:rsidR="00BE217E">
        <w:rPr>
          <w:rFonts w:ascii="標楷體" w:hAnsi="標楷體" w:hint="eastAsia"/>
          <w:bCs/>
          <w:kern w:val="16"/>
          <w:sz w:val="32"/>
          <w:szCs w:val="32"/>
        </w:rPr>
        <w:t>嚴重</w:t>
      </w:r>
      <w:r w:rsidRPr="00AF5714">
        <w:rPr>
          <w:rFonts w:ascii="標楷體" w:hAnsi="標楷體" w:hint="eastAsia"/>
          <w:bCs/>
          <w:kern w:val="16"/>
          <w:sz w:val="32"/>
          <w:szCs w:val="32"/>
        </w:rPr>
        <w:t>，卻因原住民行政處未通報，而錯失</w:t>
      </w:r>
      <w:proofErr w:type="gramStart"/>
      <w:r w:rsidRPr="00AF5714">
        <w:rPr>
          <w:rFonts w:ascii="標楷體" w:hAnsi="標楷體" w:hint="eastAsia"/>
          <w:bCs/>
          <w:kern w:val="16"/>
          <w:sz w:val="32"/>
          <w:szCs w:val="32"/>
        </w:rPr>
        <w:t>認列紅</w:t>
      </w:r>
      <w:proofErr w:type="gramEnd"/>
      <w:r w:rsidRPr="00AF5714">
        <w:rPr>
          <w:rFonts w:ascii="標楷體" w:hAnsi="標楷體" w:hint="eastAsia"/>
          <w:bCs/>
          <w:kern w:val="16"/>
          <w:sz w:val="32"/>
          <w:szCs w:val="32"/>
        </w:rPr>
        <w:t>、黃單時限，無法提報拆除經費</w:t>
      </w:r>
      <w:r w:rsidR="00BE217E">
        <w:rPr>
          <w:rFonts w:ascii="標楷體" w:hAnsi="標楷體" w:hint="eastAsia"/>
          <w:bCs/>
          <w:kern w:val="16"/>
          <w:sz w:val="32"/>
          <w:szCs w:val="32"/>
        </w:rPr>
        <w:t>申請</w:t>
      </w:r>
      <w:r w:rsidRPr="00AF5714">
        <w:rPr>
          <w:rFonts w:ascii="標楷體" w:hAnsi="標楷體" w:hint="eastAsia"/>
          <w:bCs/>
          <w:kern w:val="16"/>
          <w:sz w:val="32"/>
          <w:szCs w:val="32"/>
        </w:rPr>
        <w:t>。為利原住民會館及早活化利用，建議原住民行政處盡速提報拆除計畫並編列經費送本會審議。</w:t>
      </w:r>
    </w:p>
    <w:p w14:paraId="7EE340ED" w14:textId="11501591" w:rsidR="00AF5714" w:rsidRPr="00AF5714" w:rsidRDefault="00AF5714" w:rsidP="00A847DF">
      <w:pPr>
        <w:pStyle w:val="a9"/>
        <w:numPr>
          <w:ilvl w:val="0"/>
          <w:numId w:val="2"/>
        </w:numPr>
        <w:spacing w:line="480" w:lineRule="exact"/>
        <w:rPr>
          <w:rFonts w:ascii="標楷體" w:hAnsi="標楷體"/>
          <w:bCs/>
          <w:kern w:val="16"/>
          <w:sz w:val="32"/>
          <w:szCs w:val="32"/>
        </w:rPr>
      </w:pPr>
      <w:r w:rsidRPr="00AF5714">
        <w:rPr>
          <w:rFonts w:ascii="標楷體" w:hAnsi="標楷體" w:hint="eastAsia"/>
          <w:bCs/>
          <w:kern w:val="16"/>
          <w:sz w:val="32"/>
          <w:szCs w:val="32"/>
        </w:rPr>
        <w:t>有關原住民公教會館活化轉型再利用，財政小組認為須通盤檢討活化策略之妥適性，如何活化館舍功能，提高館舍的效益，賦予館舍新生。為避免土地及建物長期閒置，請原住民行政處盡快</w:t>
      </w:r>
      <w:proofErr w:type="gramStart"/>
      <w:r w:rsidRPr="00AF5714">
        <w:rPr>
          <w:rFonts w:ascii="標楷體" w:hAnsi="標楷體" w:hint="eastAsia"/>
          <w:bCs/>
          <w:kern w:val="16"/>
          <w:sz w:val="32"/>
          <w:szCs w:val="32"/>
        </w:rPr>
        <w:t>研</w:t>
      </w:r>
      <w:proofErr w:type="gramEnd"/>
      <w:r w:rsidRPr="00AF5714">
        <w:rPr>
          <w:rFonts w:ascii="標楷體" w:hAnsi="標楷體" w:hint="eastAsia"/>
          <w:bCs/>
          <w:kern w:val="16"/>
          <w:sz w:val="32"/>
          <w:szCs w:val="32"/>
        </w:rPr>
        <w:t>議具體可行之活化計畫，並每季定期提供活化計畫相關進度說明送議會。</w:t>
      </w:r>
    </w:p>
    <w:p w14:paraId="0F7BC41A" w14:textId="2DFCCDB0" w:rsidR="00AF5714" w:rsidRPr="00A16F95" w:rsidRDefault="00AF5714" w:rsidP="00A847DF">
      <w:pPr>
        <w:spacing w:line="480" w:lineRule="exact"/>
        <w:rPr>
          <w:rFonts w:ascii="標楷體" w:hAnsi="標楷體"/>
          <w:b/>
          <w:bCs/>
          <w:kern w:val="16"/>
          <w:sz w:val="32"/>
          <w:szCs w:val="32"/>
        </w:rPr>
      </w:pPr>
      <w:r>
        <w:rPr>
          <w:rFonts w:hint="eastAsia"/>
        </w:rPr>
        <w:t xml:space="preserve"> </w:t>
      </w:r>
      <w:r>
        <w:rPr>
          <w:rFonts w:hint="eastAsia"/>
        </w:rPr>
        <w:t>二</w:t>
      </w:r>
      <w:r>
        <w:rPr>
          <w:rFonts w:ascii="標楷體" w:hAnsi="標楷體" w:hint="eastAsia"/>
        </w:rPr>
        <w:t>、</w:t>
      </w:r>
      <w:r>
        <w:rPr>
          <w:rFonts w:ascii="標楷體" w:hAnsi="標楷體" w:hint="eastAsia"/>
          <w:b/>
          <w:bCs/>
          <w:kern w:val="16"/>
          <w:sz w:val="32"/>
          <w:szCs w:val="32"/>
        </w:rPr>
        <w:t>教育處</w:t>
      </w:r>
      <w:proofErr w:type="gramStart"/>
      <w:r>
        <w:rPr>
          <w:rFonts w:ascii="標楷體" w:hAnsi="標楷體" w:hint="eastAsia"/>
          <w:b/>
          <w:bCs/>
          <w:kern w:val="16"/>
          <w:sz w:val="32"/>
          <w:szCs w:val="32"/>
        </w:rPr>
        <w:t>―</w:t>
      </w:r>
      <w:proofErr w:type="gramEnd"/>
      <w:r w:rsidRPr="00A16F95">
        <w:rPr>
          <w:rFonts w:ascii="標楷體" w:hAnsi="標楷體" w:hint="eastAsia"/>
          <w:b/>
          <w:bCs/>
          <w:kern w:val="16"/>
          <w:sz w:val="32"/>
          <w:szCs w:val="32"/>
        </w:rPr>
        <w:t>花蓮</w:t>
      </w:r>
      <w:proofErr w:type="gramStart"/>
      <w:r w:rsidRPr="00A16F95">
        <w:rPr>
          <w:rFonts w:ascii="標楷體" w:hAnsi="標楷體" w:hint="eastAsia"/>
          <w:b/>
          <w:bCs/>
          <w:kern w:val="16"/>
          <w:sz w:val="32"/>
          <w:szCs w:val="32"/>
        </w:rPr>
        <w:t>縣立化仁國中</w:t>
      </w:r>
      <w:proofErr w:type="gramEnd"/>
      <w:r w:rsidRPr="00A16F95">
        <w:rPr>
          <w:rFonts w:ascii="標楷體" w:hAnsi="標楷體" w:hint="eastAsia"/>
          <w:b/>
          <w:bCs/>
          <w:kern w:val="16"/>
          <w:sz w:val="32"/>
          <w:szCs w:val="32"/>
        </w:rPr>
        <w:t>水璉分校</w:t>
      </w:r>
      <w:proofErr w:type="gramStart"/>
      <w:r w:rsidRPr="00A16F95">
        <w:rPr>
          <w:rFonts w:ascii="標楷體" w:hAnsi="標楷體" w:hint="eastAsia"/>
          <w:b/>
          <w:bCs/>
          <w:kern w:val="16"/>
          <w:sz w:val="32"/>
          <w:szCs w:val="32"/>
        </w:rPr>
        <w:t>︰</w:t>
      </w:r>
      <w:proofErr w:type="gramEnd"/>
    </w:p>
    <w:p w14:paraId="301B190F" w14:textId="4C119BD4" w:rsidR="00AF5714" w:rsidRPr="00AF5714" w:rsidRDefault="00AF5714" w:rsidP="00A847DF">
      <w:pPr>
        <w:pStyle w:val="a9"/>
        <w:numPr>
          <w:ilvl w:val="0"/>
          <w:numId w:val="5"/>
        </w:numPr>
        <w:spacing w:line="480" w:lineRule="exact"/>
        <w:rPr>
          <w:rFonts w:ascii="標楷體" w:hAnsi="標楷體"/>
          <w:bCs/>
          <w:kern w:val="16"/>
          <w:sz w:val="32"/>
          <w:szCs w:val="32"/>
        </w:rPr>
      </w:pPr>
      <w:r w:rsidRPr="00AF5714">
        <w:rPr>
          <w:rFonts w:ascii="標楷體" w:hAnsi="標楷體" w:hint="eastAsia"/>
          <w:bCs/>
          <w:kern w:val="16"/>
          <w:sz w:val="32"/>
          <w:szCs w:val="32"/>
        </w:rPr>
        <w:t>花蓮</w:t>
      </w:r>
      <w:proofErr w:type="gramStart"/>
      <w:r w:rsidRPr="00AF5714">
        <w:rPr>
          <w:rFonts w:ascii="標楷體" w:hAnsi="標楷體" w:hint="eastAsia"/>
          <w:bCs/>
          <w:kern w:val="16"/>
          <w:sz w:val="32"/>
          <w:szCs w:val="32"/>
        </w:rPr>
        <w:t>縣立化仁國中</w:t>
      </w:r>
      <w:proofErr w:type="gramEnd"/>
      <w:r w:rsidRPr="00AF5714">
        <w:rPr>
          <w:rFonts w:ascii="標楷體" w:hAnsi="標楷體" w:hint="eastAsia"/>
          <w:bCs/>
          <w:kern w:val="16"/>
          <w:sz w:val="32"/>
          <w:szCs w:val="32"/>
        </w:rPr>
        <w:t>水璉分校前身為水璉國中，校地面積約2.6公頃，民國88年成立中途學校</w:t>
      </w:r>
      <w:proofErr w:type="gramStart"/>
      <w:r w:rsidRPr="00AF5714">
        <w:rPr>
          <w:rFonts w:ascii="標楷體" w:hAnsi="標楷體" w:hint="eastAsia"/>
          <w:bCs/>
          <w:kern w:val="16"/>
          <w:sz w:val="32"/>
          <w:szCs w:val="32"/>
        </w:rPr>
        <w:t>慈輝班</w:t>
      </w:r>
      <w:proofErr w:type="gramEnd"/>
      <w:r w:rsidRPr="00AF5714">
        <w:rPr>
          <w:rFonts w:ascii="標楷體" w:hAnsi="標楷體" w:hint="eastAsia"/>
          <w:bCs/>
          <w:kern w:val="16"/>
          <w:sz w:val="32"/>
          <w:szCs w:val="32"/>
        </w:rPr>
        <w:t>，專收家庭功能</w:t>
      </w:r>
      <w:proofErr w:type="gramStart"/>
      <w:r w:rsidRPr="00AF5714">
        <w:rPr>
          <w:rFonts w:ascii="標楷體" w:hAnsi="標楷體" w:hint="eastAsia"/>
          <w:bCs/>
          <w:kern w:val="16"/>
          <w:sz w:val="32"/>
          <w:szCs w:val="32"/>
        </w:rPr>
        <w:t>不</w:t>
      </w:r>
      <w:proofErr w:type="gramEnd"/>
      <w:r w:rsidRPr="00AF5714">
        <w:rPr>
          <w:rFonts w:ascii="標楷體" w:hAnsi="標楷體" w:hint="eastAsia"/>
          <w:bCs/>
          <w:kern w:val="16"/>
          <w:sz w:val="32"/>
          <w:szCs w:val="32"/>
        </w:rPr>
        <w:t>彰、且有中輟之虞學生，民國93年</w:t>
      </w:r>
      <w:proofErr w:type="gramStart"/>
      <w:r w:rsidRPr="00AF5714">
        <w:rPr>
          <w:rFonts w:ascii="標楷體" w:hAnsi="標楷體" w:hint="eastAsia"/>
          <w:bCs/>
          <w:kern w:val="16"/>
          <w:sz w:val="32"/>
          <w:szCs w:val="32"/>
        </w:rPr>
        <w:t>併入化仁國中</w:t>
      </w:r>
      <w:proofErr w:type="gramEnd"/>
      <w:r w:rsidRPr="00AF5714">
        <w:rPr>
          <w:rFonts w:ascii="標楷體" w:hAnsi="標楷體" w:hint="eastAsia"/>
          <w:bCs/>
          <w:kern w:val="16"/>
          <w:sz w:val="32"/>
          <w:szCs w:val="32"/>
        </w:rPr>
        <w:t>成為分校，民國102年8月停止招生，將學生安排回原校上課，並且依校園財產維護管理活化認養要點，開放給企業或公益團體認養。民國103年由播種者文化藝術基金會進行認養，成為多元教育培訓場地之一，民國108</w:t>
      </w:r>
      <w:r w:rsidRPr="00AF5714">
        <w:rPr>
          <w:rFonts w:ascii="標楷體" w:hAnsi="標楷體" w:hint="eastAsia"/>
          <w:bCs/>
          <w:kern w:val="16"/>
          <w:sz w:val="32"/>
          <w:szCs w:val="32"/>
        </w:rPr>
        <w:lastRenderedPageBreak/>
        <w:t>年該協會認養結束後，教育處開放讓各機關單位借用辦理活動。民國112年7月由消防局進行部分認養，認養期限到118年4月30日。</w:t>
      </w:r>
    </w:p>
    <w:p w14:paraId="1A9D25D3" w14:textId="15C80A1E" w:rsidR="00AF5714" w:rsidRPr="00AF5714" w:rsidRDefault="00AF5714" w:rsidP="00A847DF">
      <w:pPr>
        <w:pStyle w:val="a9"/>
        <w:numPr>
          <w:ilvl w:val="0"/>
          <w:numId w:val="5"/>
        </w:numPr>
        <w:spacing w:line="480" w:lineRule="exact"/>
        <w:rPr>
          <w:rFonts w:ascii="標楷體" w:hAnsi="標楷體"/>
          <w:bCs/>
          <w:kern w:val="16"/>
          <w:sz w:val="32"/>
          <w:szCs w:val="32"/>
        </w:rPr>
      </w:pPr>
      <w:r w:rsidRPr="00AF5714">
        <w:rPr>
          <w:rFonts w:ascii="標楷體" w:hAnsi="標楷體" w:hint="eastAsia"/>
          <w:bCs/>
          <w:kern w:val="16"/>
          <w:sz w:val="32"/>
          <w:szCs w:val="32"/>
        </w:rPr>
        <w:t>今(113)年該校建物經歷0402及0423</w:t>
      </w:r>
      <w:proofErr w:type="gramStart"/>
      <w:r w:rsidRPr="00AF5714">
        <w:rPr>
          <w:rFonts w:ascii="標楷體" w:hAnsi="標楷體" w:hint="eastAsia"/>
          <w:bCs/>
          <w:kern w:val="16"/>
          <w:sz w:val="32"/>
          <w:szCs w:val="32"/>
        </w:rPr>
        <w:t>兩</w:t>
      </w:r>
      <w:proofErr w:type="gramEnd"/>
      <w:r w:rsidRPr="00AF5714">
        <w:rPr>
          <w:rFonts w:ascii="標楷體" w:hAnsi="標楷體" w:hint="eastAsia"/>
          <w:bCs/>
          <w:kern w:val="16"/>
          <w:sz w:val="32"/>
          <w:szCs w:val="32"/>
        </w:rPr>
        <w:t>次大地震後被判定黃單，目前暫停對外租借，4月25日教育部國教署會同教育處人員進行災後現</w:t>
      </w:r>
      <w:proofErr w:type="gramStart"/>
      <w:r w:rsidRPr="00AF5714">
        <w:rPr>
          <w:rFonts w:ascii="標楷體" w:hAnsi="標楷體" w:hint="eastAsia"/>
          <w:bCs/>
          <w:kern w:val="16"/>
          <w:sz w:val="32"/>
          <w:szCs w:val="32"/>
        </w:rPr>
        <w:t>勘</w:t>
      </w:r>
      <w:proofErr w:type="gramEnd"/>
      <w:r w:rsidRPr="00AF5714">
        <w:rPr>
          <w:rFonts w:ascii="標楷體" w:hAnsi="標楷體" w:hint="eastAsia"/>
          <w:bCs/>
          <w:kern w:val="16"/>
          <w:sz w:val="32"/>
          <w:szCs w:val="32"/>
        </w:rPr>
        <w:t>，經評估現階段無師生安置於此，</w:t>
      </w:r>
      <w:proofErr w:type="gramStart"/>
      <w:r w:rsidRPr="00AF5714">
        <w:rPr>
          <w:rFonts w:ascii="標楷體" w:hAnsi="標楷體" w:hint="eastAsia"/>
          <w:bCs/>
          <w:kern w:val="16"/>
          <w:sz w:val="32"/>
          <w:szCs w:val="32"/>
        </w:rPr>
        <w:t>爰</w:t>
      </w:r>
      <w:proofErr w:type="gramEnd"/>
      <w:r w:rsidRPr="00AF5714">
        <w:rPr>
          <w:rFonts w:ascii="標楷體" w:hAnsi="標楷體" w:hint="eastAsia"/>
          <w:bCs/>
          <w:kern w:val="16"/>
          <w:sz w:val="32"/>
          <w:szCs w:val="32"/>
        </w:rPr>
        <w:t>教育部不補助災後重建經費。現階段教育處已提報校舍「詳細評估」經費140萬餘元，未來</w:t>
      </w:r>
      <w:r w:rsidR="001664DC">
        <w:rPr>
          <w:rFonts w:ascii="標楷體" w:hAnsi="標楷體" w:hint="eastAsia"/>
          <w:bCs/>
          <w:kern w:val="16"/>
          <w:sz w:val="32"/>
          <w:szCs w:val="32"/>
        </w:rPr>
        <w:t>請教育</w:t>
      </w:r>
      <w:proofErr w:type="gramStart"/>
      <w:r w:rsidR="001664DC">
        <w:rPr>
          <w:rFonts w:ascii="標楷體" w:hAnsi="標楷體" w:hint="eastAsia"/>
          <w:bCs/>
          <w:kern w:val="16"/>
          <w:sz w:val="32"/>
          <w:szCs w:val="32"/>
        </w:rPr>
        <w:t>處</w:t>
      </w:r>
      <w:r w:rsidRPr="00AF5714">
        <w:rPr>
          <w:rFonts w:ascii="標楷體" w:hAnsi="標楷體" w:hint="eastAsia"/>
          <w:bCs/>
          <w:kern w:val="16"/>
          <w:sz w:val="32"/>
          <w:szCs w:val="32"/>
        </w:rPr>
        <w:t>視詳評後</w:t>
      </w:r>
      <w:proofErr w:type="gramEnd"/>
      <w:r w:rsidRPr="00AF5714">
        <w:rPr>
          <w:rFonts w:ascii="標楷體" w:hAnsi="標楷體" w:hint="eastAsia"/>
          <w:bCs/>
          <w:kern w:val="16"/>
          <w:sz w:val="32"/>
          <w:szCs w:val="32"/>
        </w:rPr>
        <w:t>判定結果，協助</w:t>
      </w:r>
      <w:r w:rsidR="001664DC">
        <w:rPr>
          <w:rFonts w:ascii="標楷體" w:hAnsi="標楷體" w:hint="eastAsia"/>
          <w:bCs/>
          <w:kern w:val="16"/>
          <w:sz w:val="32"/>
          <w:szCs w:val="32"/>
        </w:rPr>
        <w:t>校方</w:t>
      </w:r>
      <w:r w:rsidRPr="00AF5714">
        <w:rPr>
          <w:rFonts w:ascii="標楷體" w:hAnsi="標楷體" w:hint="eastAsia"/>
          <w:bCs/>
          <w:kern w:val="16"/>
          <w:sz w:val="32"/>
          <w:szCs w:val="32"/>
        </w:rPr>
        <w:t>爭取相關經費，以利後續規劃校地活化之作為。</w:t>
      </w:r>
    </w:p>
    <w:p w14:paraId="19C0CD2C" w14:textId="77777777" w:rsidR="00AF5714" w:rsidRPr="00AF5714" w:rsidRDefault="00AF5714" w:rsidP="00A847DF">
      <w:pPr>
        <w:pStyle w:val="a9"/>
        <w:numPr>
          <w:ilvl w:val="0"/>
          <w:numId w:val="5"/>
        </w:numPr>
        <w:spacing w:line="480" w:lineRule="exact"/>
        <w:rPr>
          <w:rFonts w:ascii="標楷體" w:hAnsi="標楷體"/>
          <w:bCs/>
          <w:kern w:val="16"/>
          <w:sz w:val="32"/>
          <w:szCs w:val="32"/>
        </w:rPr>
      </w:pPr>
      <w:proofErr w:type="gramStart"/>
      <w:r w:rsidRPr="00AF5714">
        <w:rPr>
          <w:rFonts w:ascii="標楷體" w:hAnsi="標楷體" w:hint="eastAsia"/>
          <w:bCs/>
          <w:kern w:val="16"/>
          <w:sz w:val="32"/>
          <w:szCs w:val="32"/>
        </w:rPr>
        <w:t>台灣少子化</w:t>
      </w:r>
      <w:proofErr w:type="gramEnd"/>
      <w:r w:rsidRPr="00AF5714">
        <w:rPr>
          <w:rFonts w:ascii="標楷體" w:hAnsi="標楷體" w:hint="eastAsia"/>
          <w:bCs/>
          <w:kern w:val="16"/>
          <w:sz w:val="32"/>
          <w:szCs w:val="32"/>
        </w:rPr>
        <w:t>現象，各級學校有閒置空間、</w:t>
      </w:r>
      <w:proofErr w:type="gramStart"/>
      <w:r w:rsidRPr="00AF5714">
        <w:rPr>
          <w:rFonts w:ascii="標楷體" w:hAnsi="標楷體" w:hint="eastAsia"/>
          <w:bCs/>
          <w:kern w:val="16"/>
          <w:sz w:val="32"/>
          <w:szCs w:val="32"/>
        </w:rPr>
        <w:t>併</w:t>
      </w:r>
      <w:proofErr w:type="gramEnd"/>
      <w:r w:rsidRPr="00AF5714">
        <w:rPr>
          <w:rFonts w:ascii="標楷體" w:hAnsi="標楷體" w:hint="eastAsia"/>
          <w:bCs/>
          <w:kern w:val="16"/>
          <w:sz w:val="32"/>
          <w:szCs w:val="32"/>
        </w:rPr>
        <w:t>廢校的情況越來越普遍，不僅是公部門投資的浪費，也衍生出效率性能及效益偏低的問題。財政小組認為花蓮</w:t>
      </w:r>
      <w:proofErr w:type="gramStart"/>
      <w:r w:rsidRPr="00AF5714">
        <w:rPr>
          <w:rFonts w:ascii="標楷體" w:hAnsi="標楷體" w:hint="eastAsia"/>
          <w:bCs/>
          <w:kern w:val="16"/>
          <w:sz w:val="32"/>
          <w:szCs w:val="32"/>
        </w:rPr>
        <w:t>縣立化仁國中</w:t>
      </w:r>
      <w:proofErr w:type="gramEnd"/>
      <w:r w:rsidRPr="00AF5714">
        <w:rPr>
          <w:rFonts w:ascii="標楷體" w:hAnsi="標楷體" w:hint="eastAsia"/>
          <w:bCs/>
          <w:kern w:val="16"/>
          <w:sz w:val="32"/>
          <w:szCs w:val="32"/>
        </w:rPr>
        <w:t>水璉分校建物建築非常具有特色，是台11線上的一大亮點，期盼未來校地活化之作為能加強學校與社區鏈結，將該場域打造成社區人才培育、人文藝術場域，共促學校與社區夥伴關係的永續發展，再造校園空間及多元教育的新風貌、新價值。</w:t>
      </w:r>
    </w:p>
    <w:p w14:paraId="148BC955" w14:textId="77777777" w:rsidR="00AF5714" w:rsidRPr="007B0F7B" w:rsidRDefault="00AF5714" w:rsidP="00A847DF">
      <w:pPr>
        <w:spacing w:line="480" w:lineRule="exact"/>
        <w:rPr>
          <w:rFonts w:ascii="標楷體" w:hAnsi="標楷體"/>
          <w:b/>
          <w:bCs/>
          <w:kern w:val="16"/>
          <w:sz w:val="32"/>
          <w:szCs w:val="32"/>
        </w:rPr>
      </w:pPr>
      <w:r w:rsidRPr="007B0F7B">
        <w:rPr>
          <w:rFonts w:ascii="標楷體" w:hAnsi="標楷體" w:hint="eastAsia"/>
          <w:b/>
          <w:bCs/>
          <w:kern w:val="16"/>
          <w:sz w:val="32"/>
          <w:szCs w:val="32"/>
        </w:rPr>
        <w:t>三、民政處</w:t>
      </w:r>
      <w:proofErr w:type="gramStart"/>
      <w:r w:rsidRPr="007B0F7B">
        <w:rPr>
          <w:rFonts w:ascii="標楷體" w:hAnsi="標楷體" w:hint="eastAsia"/>
          <w:b/>
          <w:bCs/>
          <w:kern w:val="16"/>
          <w:sz w:val="32"/>
          <w:szCs w:val="32"/>
        </w:rPr>
        <w:t>―</w:t>
      </w:r>
      <w:proofErr w:type="gramEnd"/>
      <w:r w:rsidRPr="007B0F7B">
        <w:rPr>
          <w:rFonts w:ascii="標楷體" w:hAnsi="標楷體" w:hint="eastAsia"/>
          <w:b/>
          <w:bCs/>
          <w:kern w:val="16"/>
          <w:sz w:val="32"/>
          <w:szCs w:val="32"/>
        </w:rPr>
        <w:t>花蓮市復興街39號</w:t>
      </w:r>
      <w:proofErr w:type="gramStart"/>
      <w:r w:rsidRPr="007B0F7B">
        <w:rPr>
          <w:rFonts w:ascii="標楷體" w:hAnsi="標楷體" w:hint="eastAsia"/>
          <w:b/>
          <w:bCs/>
          <w:kern w:val="16"/>
          <w:sz w:val="32"/>
          <w:szCs w:val="32"/>
        </w:rPr>
        <w:t>︰</w:t>
      </w:r>
      <w:proofErr w:type="gramEnd"/>
    </w:p>
    <w:p w14:paraId="51B78C22" w14:textId="2C213ED4" w:rsidR="00AF5714" w:rsidRPr="00AF5714" w:rsidRDefault="00AF5714" w:rsidP="00A847DF">
      <w:pPr>
        <w:pStyle w:val="a9"/>
        <w:numPr>
          <w:ilvl w:val="0"/>
          <w:numId w:val="6"/>
        </w:numPr>
        <w:spacing w:line="480" w:lineRule="exact"/>
        <w:rPr>
          <w:rFonts w:ascii="標楷體" w:hAnsi="標楷體"/>
          <w:bCs/>
          <w:kern w:val="16"/>
          <w:sz w:val="32"/>
          <w:szCs w:val="32"/>
        </w:rPr>
      </w:pPr>
      <w:r w:rsidRPr="00AF5714">
        <w:rPr>
          <w:rFonts w:ascii="標楷體" w:hAnsi="標楷體" w:hint="eastAsia"/>
          <w:bCs/>
          <w:kern w:val="16"/>
          <w:sz w:val="32"/>
          <w:szCs w:val="32"/>
        </w:rPr>
        <w:t>青年發展中心於民國111年11月會</w:t>
      </w:r>
      <w:proofErr w:type="gramStart"/>
      <w:r w:rsidRPr="00AF5714">
        <w:rPr>
          <w:rFonts w:ascii="標楷體" w:hAnsi="標楷體" w:hint="eastAsia"/>
          <w:bCs/>
          <w:kern w:val="16"/>
          <w:sz w:val="32"/>
          <w:szCs w:val="32"/>
        </w:rPr>
        <w:t>勘</w:t>
      </w:r>
      <w:proofErr w:type="gramEnd"/>
      <w:r w:rsidRPr="00AF5714">
        <w:rPr>
          <w:rFonts w:ascii="標楷體" w:hAnsi="標楷體" w:hint="eastAsia"/>
          <w:bCs/>
          <w:kern w:val="16"/>
          <w:sz w:val="32"/>
          <w:szCs w:val="32"/>
        </w:rPr>
        <w:t>花蓮市復興街39號後決議由行</w:t>
      </w:r>
      <w:proofErr w:type="gramStart"/>
      <w:r w:rsidRPr="00AF5714">
        <w:rPr>
          <w:rFonts w:ascii="標楷體" w:hAnsi="標楷體" w:hint="eastAsia"/>
          <w:bCs/>
          <w:kern w:val="16"/>
          <w:sz w:val="32"/>
          <w:szCs w:val="32"/>
        </w:rPr>
        <w:t>研</w:t>
      </w:r>
      <w:proofErr w:type="gramEnd"/>
      <w:r w:rsidRPr="00AF5714">
        <w:rPr>
          <w:rFonts w:ascii="標楷體" w:hAnsi="標楷體" w:hint="eastAsia"/>
          <w:bCs/>
          <w:kern w:val="16"/>
          <w:sz w:val="32"/>
          <w:szCs w:val="32"/>
        </w:rPr>
        <w:t>處移撥至教育處(青年發展中心)，擬規劃向中央申請地方創生公有建築空間活化補助，預計整修後做為青年商業實驗基地使用，並動支第二預備金(經費95萬元)辦理移除內部老舊裝潢及設備作業，在拆除作業中卻發現該建物(建造物興建完竣逾50年)主結構</w:t>
      </w:r>
      <w:proofErr w:type="gramStart"/>
      <w:r w:rsidRPr="00AF5714">
        <w:rPr>
          <w:rFonts w:ascii="標楷體" w:hAnsi="標楷體" w:hint="eastAsia"/>
          <w:bCs/>
          <w:kern w:val="16"/>
          <w:sz w:val="32"/>
          <w:szCs w:val="32"/>
        </w:rPr>
        <w:t>樑</w:t>
      </w:r>
      <w:proofErr w:type="gramEnd"/>
      <w:r w:rsidRPr="00AF5714">
        <w:rPr>
          <w:rFonts w:ascii="標楷體" w:hAnsi="標楷體" w:hint="eastAsia"/>
          <w:bCs/>
          <w:kern w:val="16"/>
          <w:sz w:val="32"/>
          <w:szCs w:val="32"/>
        </w:rPr>
        <w:t>柱為簡易C型鋼架、前半部木造</w:t>
      </w:r>
      <w:proofErr w:type="gramStart"/>
      <w:r w:rsidRPr="00AF5714">
        <w:rPr>
          <w:rFonts w:ascii="標楷體" w:hAnsi="標楷體" w:hint="eastAsia"/>
          <w:bCs/>
          <w:kern w:val="16"/>
          <w:sz w:val="32"/>
          <w:szCs w:val="32"/>
        </w:rPr>
        <w:t>樑柱因</w:t>
      </w:r>
      <w:proofErr w:type="gramEnd"/>
      <w:r w:rsidRPr="00AF5714">
        <w:rPr>
          <w:rFonts w:ascii="標楷體" w:hAnsi="標楷體" w:hint="eastAsia"/>
          <w:bCs/>
          <w:kern w:val="16"/>
          <w:sz w:val="32"/>
          <w:szCs w:val="32"/>
        </w:rPr>
        <w:t>祝融損毀不堪使用。民國112年6月會同建築師辦理會</w:t>
      </w:r>
      <w:proofErr w:type="gramStart"/>
      <w:r w:rsidRPr="00AF5714">
        <w:rPr>
          <w:rFonts w:ascii="標楷體" w:hAnsi="標楷體" w:hint="eastAsia"/>
          <w:bCs/>
          <w:kern w:val="16"/>
          <w:sz w:val="32"/>
          <w:szCs w:val="32"/>
        </w:rPr>
        <w:t>勘</w:t>
      </w:r>
      <w:proofErr w:type="gramEnd"/>
      <w:r w:rsidRPr="00AF5714">
        <w:rPr>
          <w:rFonts w:ascii="標楷體" w:hAnsi="標楷體" w:hint="eastAsia"/>
          <w:bCs/>
          <w:kern w:val="16"/>
          <w:sz w:val="32"/>
          <w:szCs w:val="32"/>
        </w:rPr>
        <w:t>，評估C型鋼架及牆面未符耐震補強相關規定，亦未符合地方創生公有建築空間活化補助申請條件，同年12月函請文化局協助辦理文資鑑定，經評估審查確認不具文化資產價值潛力。今(113)年1月</w:t>
      </w:r>
      <w:r w:rsidR="00D22586">
        <w:rPr>
          <w:rFonts w:ascii="標楷體" w:hAnsi="標楷體" w:hint="eastAsia"/>
          <w:bCs/>
          <w:kern w:val="16"/>
          <w:sz w:val="32"/>
          <w:szCs w:val="32"/>
        </w:rPr>
        <w:t>已</w:t>
      </w:r>
      <w:r w:rsidRPr="00AF5714">
        <w:rPr>
          <w:rFonts w:ascii="標楷體" w:hAnsi="標楷體" w:hint="eastAsia"/>
          <w:bCs/>
          <w:kern w:val="16"/>
          <w:sz w:val="32"/>
          <w:szCs w:val="32"/>
        </w:rPr>
        <w:t>取得拆除執照，接續辦理建物報廢案，規劃全面拆除地上物並整平地面後，辦理土地變更為非公用。</w:t>
      </w:r>
    </w:p>
    <w:p w14:paraId="0987CE6B" w14:textId="3826079A" w:rsidR="00AF5714" w:rsidRPr="00AF5714" w:rsidRDefault="00AF5714" w:rsidP="00A847DF">
      <w:pPr>
        <w:pStyle w:val="a9"/>
        <w:numPr>
          <w:ilvl w:val="0"/>
          <w:numId w:val="6"/>
        </w:numPr>
        <w:spacing w:line="480" w:lineRule="exact"/>
        <w:rPr>
          <w:rFonts w:ascii="標楷體" w:hAnsi="標楷體"/>
          <w:bCs/>
          <w:kern w:val="16"/>
          <w:sz w:val="32"/>
          <w:szCs w:val="32"/>
        </w:rPr>
      </w:pPr>
      <w:r w:rsidRPr="00AF5714">
        <w:rPr>
          <w:rFonts w:ascii="標楷體" w:hAnsi="標楷體" w:hint="eastAsia"/>
          <w:bCs/>
          <w:kern w:val="16"/>
          <w:sz w:val="32"/>
          <w:szCs w:val="32"/>
        </w:rPr>
        <w:t>有關</w:t>
      </w:r>
      <w:r w:rsidR="001664DC">
        <w:rPr>
          <w:rFonts w:ascii="標楷體" w:hAnsi="標楷體" w:hint="eastAsia"/>
          <w:bCs/>
          <w:kern w:val="16"/>
          <w:sz w:val="32"/>
          <w:szCs w:val="32"/>
        </w:rPr>
        <w:t>花蓮市</w:t>
      </w:r>
      <w:r w:rsidRPr="00AF5714">
        <w:rPr>
          <w:rFonts w:ascii="標楷體" w:hAnsi="標楷體" w:hint="eastAsia"/>
          <w:bCs/>
          <w:kern w:val="16"/>
          <w:sz w:val="32"/>
          <w:szCs w:val="32"/>
        </w:rPr>
        <w:t>復興街39號未經審慎</w:t>
      </w:r>
      <w:proofErr w:type="gramStart"/>
      <w:r w:rsidRPr="00AF5714">
        <w:rPr>
          <w:rFonts w:ascii="標楷體" w:hAnsi="標楷體" w:hint="eastAsia"/>
          <w:bCs/>
          <w:kern w:val="16"/>
          <w:sz w:val="32"/>
          <w:szCs w:val="32"/>
        </w:rPr>
        <w:t>評估即簽准</w:t>
      </w:r>
      <w:proofErr w:type="gramEnd"/>
      <w:r w:rsidRPr="00AF5714">
        <w:rPr>
          <w:rFonts w:ascii="標楷體" w:hAnsi="標楷體" w:hint="eastAsia"/>
          <w:bCs/>
          <w:kern w:val="16"/>
          <w:sz w:val="32"/>
          <w:szCs w:val="32"/>
        </w:rPr>
        <w:t>使用老舊建築物欲建置為青年商業實驗基地使用，致投入拆除經費後因建物未符耐震</w:t>
      </w:r>
      <w:r w:rsidRPr="00AF5714">
        <w:rPr>
          <w:rFonts w:ascii="標楷體" w:hAnsi="標楷體" w:hint="eastAsia"/>
          <w:bCs/>
          <w:kern w:val="16"/>
          <w:sz w:val="32"/>
          <w:szCs w:val="32"/>
        </w:rPr>
        <w:lastRenderedPageBreak/>
        <w:t>補強相關規定而無法使用一案，財政小組認為縣府相關局處</w:t>
      </w:r>
      <w:proofErr w:type="gramStart"/>
      <w:r w:rsidRPr="00AF5714">
        <w:rPr>
          <w:rFonts w:ascii="標楷體" w:hAnsi="標楷體" w:hint="eastAsia"/>
          <w:bCs/>
          <w:kern w:val="16"/>
          <w:sz w:val="32"/>
          <w:szCs w:val="32"/>
        </w:rPr>
        <w:t>須引以為鑑</w:t>
      </w:r>
      <w:proofErr w:type="gramEnd"/>
      <w:r w:rsidRPr="00AF5714">
        <w:rPr>
          <w:rFonts w:ascii="標楷體" w:hAnsi="標楷體" w:hint="eastAsia"/>
          <w:bCs/>
          <w:kern w:val="16"/>
          <w:sz w:val="32"/>
          <w:szCs w:val="32"/>
        </w:rPr>
        <w:t>，爾後辦理公有閒置空間活化前，應將更妥善</w:t>
      </w:r>
      <w:r w:rsidR="00282A5F">
        <w:rPr>
          <w:rFonts w:ascii="標楷體" w:hAnsi="標楷體" w:hint="eastAsia"/>
          <w:bCs/>
          <w:kern w:val="16"/>
          <w:sz w:val="32"/>
          <w:szCs w:val="32"/>
        </w:rPr>
        <w:t>進行</w:t>
      </w:r>
      <w:r w:rsidRPr="00AF5714">
        <w:rPr>
          <w:rFonts w:ascii="標楷體" w:hAnsi="標楷體" w:hint="eastAsia"/>
          <w:bCs/>
          <w:kern w:val="16"/>
          <w:sz w:val="32"/>
          <w:szCs w:val="32"/>
        </w:rPr>
        <w:t>前置</w:t>
      </w:r>
      <w:proofErr w:type="gramStart"/>
      <w:r w:rsidRPr="00AF5714">
        <w:rPr>
          <w:rFonts w:ascii="標楷體" w:hAnsi="標楷體" w:hint="eastAsia"/>
          <w:bCs/>
          <w:kern w:val="16"/>
          <w:sz w:val="32"/>
          <w:szCs w:val="32"/>
        </w:rPr>
        <w:t>規</w:t>
      </w:r>
      <w:proofErr w:type="gramEnd"/>
      <w:r w:rsidRPr="00AF5714">
        <w:rPr>
          <w:rFonts w:ascii="標楷體" w:hAnsi="標楷體" w:hint="eastAsia"/>
          <w:bCs/>
          <w:kern w:val="16"/>
          <w:sz w:val="32"/>
          <w:szCs w:val="32"/>
        </w:rPr>
        <w:t>畫評估作業，避免類此情事再度發生。請民政處盡速研討本案後續使用方向之可行性及妥適性，以決定</w:t>
      </w:r>
      <w:r w:rsidR="00282A5F">
        <w:rPr>
          <w:rFonts w:ascii="標楷體" w:hAnsi="標楷體" w:hint="eastAsia"/>
          <w:bCs/>
          <w:kern w:val="16"/>
          <w:sz w:val="32"/>
          <w:szCs w:val="32"/>
        </w:rPr>
        <w:t>編列預算</w:t>
      </w:r>
      <w:r w:rsidRPr="00AF5714">
        <w:rPr>
          <w:rFonts w:ascii="標楷體" w:hAnsi="標楷體" w:hint="eastAsia"/>
          <w:bCs/>
          <w:kern w:val="16"/>
          <w:sz w:val="32"/>
          <w:szCs w:val="32"/>
        </w:rPr>
        <w:t>拆除</w:t>
      </w:r>
      <w:r w:rsidR="00282A5F">
        <w:rPr>
          <w:rFonts w:ascii="標楷體" w:hAnsi="標楷體" w:hint="eastAsia"/>
          <w:bCs/>
          <w:kern w:val="16"/>
          <w:sz w:val="32"/>
          <w:szCs w:val="32"/>
        </w:rPr>
        <w:t>建物後移撥財政處，亦或是</w:t>
      </w:r>
      <w:r w:rsidRPr="00AF5714">
        <w:rPr>
          <w:rFonts w:ascii="標楷體" w:hAnsi="標楷體" w:hint="eastAsia"/>
          <w:bCs/>
          <w:kern w:val="16"/>
          <w:sz w:val="32"/>
          <w:szCs w:val="32"/>
        </w:rPr>
        <w:t>提報活化計畫爭取相關經費據以辦理。</w:t>
      </w:r>
    </w:p>
    <w:p w14:paraId="212DAC15" w14:textId="77777777" w:rsidR="00732BA8" w:rsidRDefault="00AF5714" w:rsidP="00A847DF">
      <w:pPr>
        <w:spacing w:line="480" w:lineRule="exact"/>
        <w:ind w:leftChars="1" w:left="711" w:hangingChars="221" w:hanging="708"/>
        <w:rPr>
          <w:rFonts w:ascii="標楷體" w:hAnsi="標楷體"/>
          <w:b/>
          <w:bCs/>
          <w:kern w:val="16"/>
          <w:sz w:val="32"/>
          <w:szCs w:val="32"/>
        </w:rPr>
      </w:pPr>
      <w:r w:rsidRPr="00030510">
        <w:rPr>
          <w:rFonts w:ascii="標楷體" w:hAnsi="標楷體" w:hint="eastAsia"/>
          <w:b/>
          <w:bCs/>
          <w:kern w:val="16"/>
          <w:sz w:val="32"/>
          <w:szCs w:val="32"/>
        </w:rPr>
        <w:t>四、</w:t>
      </w:r>
      <w:r w:rsidR="00732BA8">
        <w:rPr>
          <w:rFonts w:ascii="標楷體" w:hAnsi="標楷體" w:hint="eastAsia"/>
          <w:b/>
          <w:bCs/>
          <w:kern w:val="16"/>
          <w:sz w:val="32"/>
          <w:szCs w:val="32"/>
        </w:rPr>
        <w:t>有關花蓮縣公有</w:t>
      </w:r>
      <w:r>
        <w:rPr>
          <w:rFonts w:ascii="標楷體" w:hAnsi="標楷體" w:hint="eastAsia"/>
          <w:b/>
          <w:bCs/>
          <w:kern w:val="16"/>
          <w:sz w:val="32"/>
          <w:szCs w:val="32"/>
        </w:rPr>
        <w:t>閒置空間</w:t>
      </w:r>
      <w:r w:rsidR="00732BA8">
        <w:rPr>
          <w:rFonts w:ascii="標楷體" w:hAnsi="標楷體" w:hint="eastAsia"/>
          <w:b/>
          <w:bCs/>
          <w:kern w:val="16"/>
          <w:sz w:val="32"/>
          <w:szCs w:val="32"/>
        </w:rPr>
        <w:t>之</w:t>
      </w:r>
      <w:r>
        <w:rPr>
          <w:rFonts w:ascii="標楷體" w:hAnsi="標楷體" w:hint="eastAsia"/>
          <w:b/>
          <w:bCs/>
          <w:kern w:val="16"/>
          <w:sz w:val="32"/>
          <w:szCs w:val="32"/>
        </w:rPr>
        <w:t>活化</w:t>
      </w:r>
      <w:proofErr w:type="gramStart"/>
      <w:r w:rsidR="00732BA8">
        <w:rPr>
          <w:rFonts w:ascii="標楷體" w:hAnsi="標楷體" w:hint="eastAsia"/>
          <w:b/>
          <w:bCs/>
          <w:kern w:val="16"/>
          <w:sz w:val="32"/>
          <w:szCs w:val="32"/>
        </w:rPr>
        <w:t>︰</w:t>
      </w:r>
      <w:proofErr w:type="gramEnd"/>
    </w:p>
    <w:p w14:paraId="7AE1B021" w14:textId="179DAB0D" w:rsidR="00732BA8" w:rsidRPr="00732BA8" w:rsidRDefault="00AF5714" w:rsidP="00A847DF">
      <w:pPr>
        <w:pStyle w:val="a9"/>
        <w:numPr>
          <w:ilvl w:val="0"/>
          <w:numId w:val="7"/>
        </w:numPr>
        <w:spacing w:line="480" w:lineRule="exact"/>
        <w:rPr>
          <w:rFonts w:ascii="標楷體" w:hAnsi="標楷體"/>
          <w:kern w:val="16"/>
          <w:sz w:val="32"/>
          <w:szCs w:val="32"/>
        </w:rPr>
      </w:pPr>
      <w:r w:rsidRPr="00732BA8">
        <w:rPr>
          <w:rFonts w:ascii="標楷體" w:hAnsi="標楷體" w:hint="eastAsia"/>
          <w:kern w:val="16"/>
          <w:sz w:val="32"/>
          <w:szCs w:val="32"/>
        </w:rPr>
        <w:t>公有設施閒置造成建設浪費之社會觀感並非民眾所樂見，</w:t>
      </w:r>
      <w:r w:rsidR="00732BA8">
        <w:rPr>
          <w:rFonts w:ascii="標楷體" w:hAnsi="標楷體" w:hint="eastAsia"/>
          <w:kern w:val="16"/>
          <w:sz w:val="32"/>
          <w:szCs w:val="32"/>
        </w:rPr>
        <w:t>從源頭管理，防杜新增閒置公共設施，</w:t>
      </w:r>
      <w:r w:rsidR="00D22586">
        <w:rPr>
          <w:rFonts w:ascii="標楷體" w:hAnsi="標楷體" w:hint="eastAsia"/>
          <w:kern w:val="16"/>
          <w:sz w:val="32"/>
          <w:szCs w:val="32"/>
        </w:rPr>
        <w:t>應</w:t>
      </w:r>
      <w:r w:rsidR="00732BA8">
        <w:rPr>
          <w:rFonts w:ascii="標楷體" w:hAnsi="標楷體" w:hint="eastAsia"/>
          <w:kern w:val="16"/>
          <w:sz w:val="32"/>
          <w:szCs w:val="32"/>
        </w:rPr>
        <w:t>是</w:t>
      </w:r>
      <w:r w:rsidR="00226FFB">
        <w:rPr>
          <w:rFonts w:ascii="標楷體" w:hAnsi="標楷體" w:hint="eastAsia"/>
          <w:kern w:val="16"/>
          <w:sz w:val="32"/>
          <w:szCs w:val="32"/>
        </w:rPr>
        <w:t>政府各機關</w:t>
      </w:r>
      <w:r w:rsidR="00732BA8">
        <w:rPr>
          <w:rFonts w:ascii="標楷體" w:hAnsi="標楷體" w:hint="eastAsia"/>
          <w:kern w:val="16"/>
          <w:sz w:val="32"/>
          <w:szCs w:val="32"/>
        </w:rPr>
        <w:t>追求的目標。</w:t>
      </w:r>
      <w:r w:rsidRPr="00732BA8">
        <w:rPr>
          <w:rFonts w:ascii="標楷體" w:hAnsi="標楷體" w:hint="eastAsia"/>
          <w:kern w:val="16"/>
          <w:sz w:val="32"/>
          <w:szCs w:val="32"/>
        </w:rPr>
        <w:t>建議花蓮縣政府於擬定工程計畫及編列預算時，</w:t>
      </w:r>
      <w:r w:rsidR="00D22586">
        <w:rPr>
          <w:rFonts w:ascii="標楷體" w:hAnsi="標楷體" w:hint="eastAsia"/>
          <w:kern w:val="16"/>
          <w:sz w:val="32"/>
          <w:szCs w:val="32"/>
        </w:rPr>
        <w:t>須</w:t>
      </w:r>
      <w:r w:rsidRPr="00732BA8">
        <w:rPr>
          <w:rFonts w:ascii="標楷體" w:hAnsi="標楷體" w:hint="eastAsia"/>
          <w:kern w:val="16"/>
          <w:sz w:val="32"/>
          <w:szCs w:val="32"/>
        </w:rPr>
        <w:t>於規劃階段即納入包含土地取得至營運維護階段等整體生命週期費用的估算，以避免閒置公共設施之產生。</w:t>
      </w:r>
    </w:p>
    <w:p w14:paraId="3A069F16" w14:textId="25C6E82A" w:rsidR="00AF5714" w:rsidRPr="00732BA8" w:rsidRDefault="00AF5714" w:rsidP="00A847DF">
      <w:pPr>
        <w:pStyle w:val="a9"/>
        <w:numPr>
          <w:ilvl w:val="0"/>
          <w:numId w:val="7"/>
        </w:numPr>
        <w:spacing w:line="480" w:lineRule="exact"/>
        <w:rPr>
          <w:rFonts w:ascii="標楷體" w:hAnsi="標楷體"/>
          <w:kern w:val="16"/>
          <w:sz w:val="32"/>
          <w:szCs w:val="32"/>
        </w:rPr>
      </w:pPr>
      <w:r w:rsidRPr="00732BA8">
        <w:rPr>
          <w:rFonts w:ascii="標楷體" w:hAnsi="標楷體" w:hint="eastAsia"/>
          <w:kern w:val="16"/>
          <w:sz w:val="32"/>
          <w:szCs w:val="32"/>
        </w:rPr>
        <w:t>為推動閒置空間活化及創新應用，建議花蓮縣政府</w:t>
      </w:r>
      <w:r w:rsidR="00A847DF">
        <w:rPr>
          <w:rFonts w:ascii="標楷體" w:hAnsi="標楷體" w:hint="eastAsia"/>
          <w:kern w:val="16"/>
          <w:sz w:val="32"/>
          <w:szCs w:val="32"/>
        </w:rPr>
        <w:t>財政處善盡監督、查核之實，不定期訪視</w:t>
      </w:r>
      <w:r w:rsidRPr="00732BA8">
        <w:rPr>
          <w:rFonts w:ascii="標楷體" w:hAnsi="標楷體" w:hint="eastAsia"/>
          <w:kern w:val="16"/>
          <w:sz w:val="32"/>
          <w:szCs w:val="32"/>
        </w:rPr>
        <w:t>清查</w:t>
      </w:r>
      <w:r w:rsidR="00A847DF">
        <w:rPr>
          <w:rFonts w:ascii="標楷體" w:hAnsi="標楷體" w:hint="eastAsia"/>
          <w:kern w:val="16"/>
          <w:sz w:val="32"/>
          <w:szCs w:val="32"/>
        </w:rPr>
        <w:t>、盤點轄內</w:t>
      </w:r>
      <w:r w:rsidRPr="00732BA8">
        <w:rPr>
          <w:rFonts w:ascii="標楷體" w:hAnsi="標楷體" w:hint="eastAsia"/>
          <w:kern w:val="16"/>
          <w:sz w:val="32"/>
          <w:szCs w:val="32"/>
        </w:rPr>
        <w:t>校舍、場館等閒置或低度使用空間，並建置「空間再利用整合平台」，透過媒合機制，提供設置長照、托育、收費停車場、地方創生空間等，賦予閒置空間再生的機會。</w:t>
      </w:r>
    </w:p>
    <w:p w14:paraId="2B11DC05" w14:textId="77777777" w:rsidR="00AF5714" w:rsidRPr="000E0683" w:rsidRDefault="00AF5714" w:rsidP="00A847DF">
      <w:pPr>
        <w:spacing w:after="120" w:line="480" w:lineRule="exact"/>
        <w:ind w:right="1134"/>
        <w:jc w:val="both"/>
        <w:rPr>
          <w:rFonts w:ascii="標楷體" w:hAnsi="標楷體" w:cs="新細明體"/>
          <w:color w:val="363636"/>
          <w:spacing w:val="-106"/>
          <w:w w:val="96"/>
          <w:sz w:val="32"/>
          <w:szCs w:val="32"/>
        </w:rPr>
      </w:pPr>
      <w:r>
        <w:rPr>
          <w:rFonts w:ascii="標楷體" w:hAnsi="標楷體" w:hint="eastAsia"/>
          <w:b/>
          <w:bCs/>
          <w:color w:val="000000"/>
          <w:kern w:val="16"/>
          <w:sz w:val="32"/>
          <w:szCs w:val="32"/>
        </w:rPr>
        <w:t>7</w:t>
      </w:r>
      <w:r w:rsidRPr="00462E3C">
        <w:rPr>
          <w:rFonts w:ascii="標楷體" w:hAnsi="標楷體" w:hint="eastAsia"/>
          <w:b/>
          <w:bCs/>
          <w:color w:val="000000"/>
          <w:kern w:val="16"/>
          <w:sz w:val="32"/>
          <w:szCs w:val="32"/>
        </w:rPr>
        <w:t>、處理意見：</w:t>
      </w:r>
    </w:p>
    <w:p w14:paraId="67327B2A" w14:textId="77777777" w:rsidR="00AF5714" w:rsidRPr="00226FFB" w:rsidRDefault="00AF5714" w:rsidP="00A847DF">
      <w:pPr>
        <w:pStyle w:val="21"/>
        <w:tabs>
          <w:tab w:val="left" w:pos="9900"/>
        </w:tabs>
        <w:spacing w:line="480" w:lineRule="exact"/>
        <w:ind w:leftChars="175" w:left="503" w:right="21" w:hangingChars="4" w:hanging="13"/>
        <w:rPr>
          <w:rFonts w:ascii="標楷體" w:hAnsi="標楷體"/>
          <w:color w:val="000000"/>
          <w:sz w:val="32"/>
          <w:szCs w:val="32"/>
        </w:rPr>
      </w:pPr>
      <w:r w:rsidRPr="00226FFB">
        <w:rPr>
          <w:rFonts w:ascii="標楷體" w:hAnsi="標楷體" w:hint="eastAsia"/>
          <w:color w:val="000000"/>
          <w:sz w:val="32"/>
          <w:szCs w:val="32"/>
        </w:rPr>
        <w:t>考察決議事項請花蓮縣政府暨相關單位本於權責檢討改進並按輕重緩急辦理。</w:t>
      </w:r>
    </w:p>
    <w:p w14:paraId="16ABE1D0" w14:textId="77777777" w:rsidR="00AF5714" w:rsidRDefault="00AF5714" w:rsidP="00A847DF">
      <w:pPr>
        <w:spacing w:after="120" w:line="480" w:lineRule="exact"/>
        <w:ind w:right="1134" w:firstLineChars="150" w:firstLine="480"/>
        <w:jc w:val="both"/>
        <w:rPr>
          <w:rFonts w:ascii="標楷體" w:hAnsi="標楷體"/>
          <w:color w:val="000000"/>
          <w:kern w:val="16"/>
          <w:sz w:val="32"/>
          <w:szCs w:val="32"/>
        </w:rPr>
      </w:pPr>
      <w:proofErr w:type="gramStart"/>
      <w:r w:rsidRPr="005C15ED">
        <w:rPr>
          <w:rFonts w:ascii="標楷體" w:hAnsi="標楷體" w:hint="eastAsia"/>
          <w:color w:val="000000"/>
          <w:kern w:val="16"/>
          <w:sz w:val="32"/>
          <w:szCs w:val="32"/>
        </w:rPr>
        <w:t>以上謹請</w:t>
      </w:r>
      <w:proofErr w:type="gramEnd"/>
      <w:r>
        <w:rPr>
          <w:rFonts w:ascii="標楷體" w:hAnsi="標楷體" w:hint="eastAsia"/>
          <w:color w:val="000000"/>
          <w:kern w:val="16"/>
          <w:sz w:val="32"/>
          <w:szCs w:val="32"/>
        </w:rPr>
        <w:t xml:space="preserve">          </w:t>
      </w:r>
    </w:p>
    <w:p w14:paraId="5B029D16" w14:textId="77777777" w:rsidR="00AF5714" w:rsidRDefault="00AF5714" w:rsidP="00A847DF">
      <w:pPr>
        <w:spacing w:after="120" w:line="480" w:lineRule="exact"/>
        <w:ind w:right="1134" w:firstLineChars="150" w:firstLine="480"/>
        <w:jc w:val="both"/>
        <w:rPr>
          <w:rFonts w:ascii="標楷體" w:hAnsi="標楷體"/>
          <w:color w:val="000000"/>
          <w:kern w:val="16"/>
          <w:sz w:val="32"/>
          <w:szCs w:val="32"/>
        </w:rPr>
      </w:pPr>
      <w:r w:rsidRPr="005C15ED">
        <w:rPr>
          <w:rFonts w:ascii="標楷體" w:hAnsi="標楷體" w:hint="eastAsia"/>
          <w:color w:val="000000"/>
          <w:kern w:val="16"/>
          <w:sz w:val="32"/>
          <w:szCs w:val="32"/>
        </w:rPr>
        <w:t>大會公決</w:t>
      </w:r>
      <w:r>
        <w:rPr>
          <w:rFonts w:ascii="標楷體" w:hAnsi="標楷體" w:hint="eastAsia"/>
          <w:color w:val="000000"/>
          <w:kern w:val="16"/>
          <w:sz w:val="32"/>
          <w:szCs w:val="32"/>
        </w:rPr>
        <w:t xml:space="preserve">                </w:t>
      </w:r>
    </w:p>
    <w:p w14:paraId="0E513B7F" w14:textId="77777777" w:rsidR="00AF5714" w:rsidRPr="002222CA" w:rsidRDefault="00AF5714" w:rsidP="00A847DF">
      <w:pPr>
        <w:spacing w:after="120" w:line="480" w:lineRule="exact"/>
        <w:ind w:right="1134" w:firstLineChars="150" w:firstLine="480"/>
        <w:rPr>
          <w:rFonts w:ascii="標楷體" w:hAnsi="標楷體"/>
          <w:color w:val="000000"/>
          <w:kern w:val="16"/>
          <w:sz w:val="32"/>
          <w:szCs w:val="32"/>
        </w:rPr>
      </w:pPr>
      <w:r>
        <w:rPr>
          <w:rFonts w:hint="eastAsia"/>
          <w:color w:val="000000"/>
          <w:kern w:val="16"/>
          <w:sz w:val="32"/>
          <w:szCs w:val="32"/>
        </w:rPr>
        <w:t xml:space="preserve">               </w:t>
      </w:r>
      <w:r w:rsidRPr="002222CA">
        <w:rPr>
          <w:rFonts w:hint="eastAsia"/>
          <w:color w:val="000000"/>
          <w:kern w:val="16"/>
          <w:sz w:val="32"/>
          <w:szCs w:val="32"/>
        </w:rPr>
        <w:t xml:space="preserve">  </w:t>
      </w:r>
      <w:r w:rsidRPr="002222CA">
        <w:rPr>
          <w:rFonts w:hint="eastAsia"/>
          <w:color w:val="000000"/>
          <w:kern w:val="16"/>
          <w:sz w:val="32"/>
          <w:szCs w:val="32"/>
        </w:rPr>
        <w:t>第一召集人：</w:t>
      </w:r>
      <w:r>
        <w:rPr>
          <w:rFonts w:hint="eastAsia"/>
          <w:color w:val="000000"/>
          <w:kern w:val="16"/>
          <w:sz w:val="32"/>
          <w:szCs w:val="32"/>
        </w:rPr>
        <w:t>黃</w:t>
      </w:r>
      <w:r>
        <w:rPr>
          <w:rFonts w:hint="eastAsia"/>
          <w:color w:val="000000"/>
          <w:kern w:val="16"/>
          <w:sz w:val="32"/>
          <w:szCs w:val="32"/>
        </w:rPr>
        <w:t xml:space="preserve">  </w:t>
      </w:r>
      <w:r>
        <w:rPr>
          <w:rFonts w:hint="eastAsia"/>
          <w:color w:val="000000"/>
          <w:kern w:val="16"/>
          <w:sz w:val="32"/>
          <w:szCs w:val="32"/>
        </w:rPr>
        <w:t>馨</w:t>
      </w:r>
      <w:r>
        <w:rPr>
          <w:color w:val="000000"/>
          <w:kern w:val="16"/>
          <w:sz w:val="32"/>
          <w:szCs w:val="32"/>
        </w:rPr>
        <w:t xml:space="preserve"> </w:t>
      </w:r>
      <w:r>
        <w:rPr>
          <w:rFonts w:hint="eastAsia"/>
          <w:color w:val="000000"/>
          <w:kern w:val="16"/>
          <w:sz w:val="32"/>
          <w:szCs w:val="32"/>
        </w:rPr>
        <w:t>議</w:t>
      </w:r>
      <w:r>
        <w:rPr>
          <w:rFonts w:hint="eastAsia"/>
          <w:color w:val="000000"/>
          <w:kern w:val="16"/>
          <w:sz w:val="32"/>
          <w:szCs w:val="32"/>
        </w:rPr>
        <w:t xml:space="preserve">  </w:t>
      </w:r>
      <w:r>
        <w:rPr>
          <w:rFonts w:hint="eastAsia"/>
          <w:color w:val="000000"/>
          <w:kern w:val="16"/>
          <w:sz w:val="32"/>
          <w:szCs w:val="32"/>
        </w:rPr>
        <w:t>員</w:t>
      </w:r>
    </w:p>
    <w:p w14:paraId="5D643D31" w14:textId="1C82CADF" w:rsidR="00AF5714" w:rsidRPr="00AC18DE" w:rsidRDefault="00AF5714" w:rsidP="00A847DF">
      <w:pPr>
        <w:spacing w:after="120" w:line="480" w:lineRule="exact"/>
        <w:ind w:right="1134"/>
        <w:jc w:val="center"/>
        <w:rPr>
          <w:color w:val="000000"/>
          <w:sz w:val="32"/>
          <w:szCs w:val="32"/>
        </w:rPr>
      </w:pPr>
      <w:r>
        <w:rPr>
          <w:rFonts w:hint="eastAsia"/>
          <w:color w:val="000000"/>
          <w:sz w:val="32"/>
          <w:szCs w:val="32"/>
        </w:rPr>
        <w:t xml:space="preserve">      </w:t>
      </w:r>
      <w:r w:rsidR="009E2287">
        <w:rPr>
          <w:rFonts w:hint="eastAsia"/>
          <w:color w:val="000000"/>
          <w:sz w:val="32"/>
          <w:szCs w:val="32"/>
        </w:rPr>
        <w:t xml:space="preserve">  </w:t>
      </w:r>
      <w:r w:rsidRPr="002222CA">
        <w:rPr>
          <w:rFonts w:hint="eastAsia"/>
          <w:color w:val="000000"/>
          <w:sz w:val="32"/>
          <w:szCs w:val="32"/>
        </w:rPr>
        <w:t>第二</w:t>
      </w:r>
      <w:r w:rsidRPr="002222CA">
        <w:rPr>
          <w:rFonts w:hint="eastAsia"/>
          <w:color w:val="000000"/>
          <w:kern w:val="16"/>
          <w:sz w:val="32"/>
          <w:szCs w:val="32"/>
        </w:rPr>
        <w:t>召集人：</w:t>
      </w:r>
      <w:r>
        <w:rPr>
          <w:rFonts w:hint="eastAsia"/>
          <w:color w:val="000000"/>
          <w:sz w:val="32"/>
          <w:szCs w:val="32"/>
        </w:rPr>
        <w:t>張</w:t>
      </w:r>
      <w:r>
        <w:rPr>
          <w:rFonts w:hint="eastAsia"/>
          <w:color w:val="000000"/>
          <w:sz w:val="32"/>
          <w:szCs w:val="32"/>
        </w:rPr>
        <w:t xml:space="preserve">  </w:t>
      </w:r>
      <w:r>
        <w:rPr>
          <w:rFonts w:hint="eastAsia"/>
          <w:color w:val="000000"/>
          <w:sz w:val="32"/>
          <w:szCs w:val="32"/>
        </w:rPr>
        <w:t>峻</w:t>
      </w:r>
      <w:r>
        <w:rPr>
          <w:rFonts w:hint="eastAsia"/>
          <w:color w:val="000000"/>
          <w:sz w:val="32"/>
          <w:szCs w:val="32"/>
        </w:rPr>
        <w:t xml:space="preserve"> </w:t>
      </w:r>
      <w:r>
        <w:rPr>
          <w:rFonts w:hint="eastAsia"/>
          <w:color w:val="000000"/>
          <w:sz w:val="32"/>
          <w:szCs w:val="32"/>
        </w:rPr>
        <w:t>議</w:t>
      </w:r>
      <w:r>
        <w:rPr>
          <w:rFonts w:hint="eastAsia"/>
          <w:color w:val="000000"/>
          <w:sz w:val="32"/>
          <w:szCs w:val="32"/>
        </w:rPr>
        <w:t xml:space="preserve">  </w:t>
      </w:r>
      <w:r>
        <w:rPr>
          <w:rFonts w:hint="eastAsia"/>
          <w:color w:val="000000"/>
          <w:sz w:val="32"/>
          <w:szCs w:val="32"/>
        </w:rPr>
        <w:t>長</w:t>
      </w:r>
    </w:p>
    <w:p w14:paraId="698C7AA2" w14:textId="7F6E3BCE" w:rsidR="00AF5714" w:rsidRDefault="00AF5714" w:rsidP="00A847DF">
      <w:pPr>
        <w:spacing w:after="120" w:line="480" w:lineRule="exact"/>
        <w:ind w:right="1134"/>
        <w:jc w:val="center"/>
        <w:rPr>
          <w:color w:val="000000"/>
          <w:sz w:val="32"/>
          <w:szCs w:val="32"/>
        </w:rPr>
      </w:pPr>
      <w:r>
        <w:rPr>
          <w:rFonts w:hint="eastAsia"/>
          <w:color w:val="000000"/>
          <w:kern w:val="16"/>
          <w:sz w:val="32"/>
          <w:szCs w:val="32"/>
        </w:rPr>
        <w:t xml:space="preserve">      </w:t>
      </w:r>
      <w:r w:rsidR="009E2287">
        <w:rPr>
          <w:rFonts w:hint="eastAsia"/>
          <w:color w:val="000000"/>
          <w:kern w:val="16"/>
          <w:sz w:val="32"/>
          <w:szCs w:val="32"/>
        </w:rPr>
        <w:t xml:space="preserve">  </w:t>
      </w:r>
      <w:r>
        <w:rPr>
          <w:rFonts w:hint="eastAsia"/>
          <w:color w:val="000000"/>
          <w:kern w:val="16"/>
          <w:sz w:val="32"/>
          <w:szCs w:val="32"/>
        </w:rPr>
        <w:t xml:space="preserve">委　　</w:t>
      </w:r>
      <w:r>
        <w:rPr>
          <w:rFonts w:hint="eastAsia"/>
          <w:color w:val="000000"/>
          <w:kern w:val="16"/>
          <w:sz w:val="32"/>
          <w:szCs w:val="32"/>
        </w:rPr>
        <w:t xml:space="preserve">  </w:t>
      </w:r>
      <w:r w:rsidRPr="002222CA">
        <w:rPr>
          <w:rFonts w:hint="eastAsia"/>
          <w:color w:val="000000"/>
          <w:kern w:val="16"/>
          <w:sz w:val="32"/>
          <w:szCs w:val="32"/>
        </w:rPr>
        <w:t>員：</w:t>
      </w:r>
      <w:r>
        <w:rPr>
          <w:rFonts w:hint="eastAsia"/>
          <w:color w:val="000000"/>
          <w:sz w:val="32"/>
          <w:szCs w:val="32"/>
        </w:rPr>
        <w:t>胡仁順</w:t>
      </w:r>
      <w:r>
        <w:rPr>
          <w:rFonts w:hint="eastAsia"/>
          <w:color w:val="000000"/>
          <w:sz w:val="32"/>
          <w:szCs w:val="32"/>
        </w:rPr>
        <w:t xml:space="preserve"> </w:t>
      </w:r>
      <w:r>
        <w:rPr>
          <w:rFonts w:hint="eastAsia"/>
          <w:color w:val="000000"/>
          <w:sz w:val="32"/>
          <w:szCs w:val="32"/>
        </w:rPr>
        <w:t>議</w:t>
      </w:r>
      <w:r>
        <w:rPr>
          <w:rFonts w:hint="eastAsia"/>
          <w:color w:val="000000"/>
          <w:sz w:val="32"/>
          <w:szCs w:val="32"/>
        </w:rPr>
        <w:t xml:space="preserve">  </w:t>
      </w:r>
      <w:r>
        <w:rPr>
          <w:rFonts w:hint="eastAsia"/>
          <w:color w:val="000000"/>
          <w:sz w:val="32"/>
          <w:szCs w:val="32"/>
        </w:rPr>
        <w:t>員</w:t>
      </w:r>
    </w:p>
    <w:p w14:paraId="4D498007" w14:textId="77777777" w:rsidR="00AF5714" w:rsidRDefault="00AF5714" w:rsidP="00A847DF">
      <w:pPr>
        <w:spacing w:after="120" w:line="480" w:lineRule="exact"/>
        <w:ind w:right="1134"/>
        <w:jc w:val="center"/>
        <w:rPr>
          <w:color w:val="000000"/>
          <w:sz w:val="32"/>
          <w:szCs w:val="32"/>
        </w:rPr>
      </w:pPr>
      <w:r>
        <w:rPr>
          <w:color w:val="000000"/>
          <w:sz w:val="32"/>
          <w:szCs w:val="32"/>
        </w:rPr>
        <w:t xml:space="preserve">   </w:t>
      </w:r>
      <w:r>
        <w:rPr>
          <w:rFonts w:hint="eastAsia"/>
          <w:color w:val="000000"/>
          <w:sz w:val="32"/>
          <w:szCs w:val="32"/>
        </w:rPr>
        <w:t xml:space="preserve"> </w:t>
      </w:r>
    </w:p>
    <w:p w14:paraId="17C16AF5" w14:textId="543C0B9C" w:rsidR="00AF5714" w:rsidRDefault="00AF5714" w:rsidP="00A847DF">
      <w:pPr>
        <w:spacing w:after="120" w:line="480" w:lineRule="exact"/>
        <w:ind w:right="1134"/>
        <w:rPr>
          <w:kern w:val="16"/>
          <w:sz w:val="32"/>
          <w:szCs w:val="32"/>
        </w:rPr>
      </w:pPr>
      <w:r>
        <w:rPr>
          <w:color w:val="000000"/>
          <w:sz w:val="32"/>
          <w:szCs w:val="32"/>
        </w:rPr>
        <w:t xml:space="preserve">  </w:t>
      </w:r>
      <w:r w:rsidRPr="002222CA">
        <w:rPr>
          <w:rFonts w:hint="eastAsia"/>
          <w:color w:val="000000"/>
          <w:kern w:val="16"/>
          <w:sz w:val="32"/>
          <w:szCs w:val="32"/>
        </w:rPr>
        <w:t>議</w:t>
      </w:r>
      <w:r w:rsidRPr="002222CA">
        <w:rPr>
          <w:color w:val="000000"/>
          <w:kern w:val="16"/>
          <w:sz w:val="32"/>
          <w:szCs w:val="32"/>
        </w:rPr>
        <w:t xml:space="preserve">  </w:t>
      </w:r>
      <w:r w:rsidRPr="002222CA">
        <w:rPr>
          <w:kern w:val="16"/>
          <w:sz w:val="32"/>
          <w:szCs w:val="32"/>
        </w:rPr>
        <w:t xml:space="preserve">  </w:t>
      </w:r>
      <w:r w:rsidRPr="002222CA">
        <w:rPr>
          <w:rFonts w:hint="eastAsia"/>
          <w:kern w:val="16"/>
          <w:sz w:val="32"/>
          <w:szCs w:val="32"/>
        </w:rPr>
        <w:t>決：</w:t>
      </w:r>
      <w:r>
        <w:rPr>
          <w:rFonts w:hint="eastAsia"/>
          <w:kern w:val="16"/>
          <w:sz w:val="32"/>
          <w:szCs w:val="32"/>
        </w:rPr>
        <w:t xml:space="preserve"> </w:t>
      </w:r>
    </w:p>
    <w:p w14:paraId="093C1983" w14:textId="27AA6CD3" w:rsidR="00A847DF" w:rsidRPr="00A847DF" w:rsidRDefault="00AF5714" w:rsidP="00A847DF">
      <w:pPr>
        <w:spacing w:after="120" w:line="480" w:lineRule="exact"/>
        <w:ind w:right="1134"/>
        <w:rPr>
          <w:color w:val="000000"/>
          <w:sz w:val="20"/>
          <w:szCs w:val="20"/>
        </w:rPr>
      </w:pPr>
      <w:r>
        <w:rPr>
          <w:kern w:val="16"/>
          <w:sz w:val="32"/>
          <w:szCs w:val="32"/>
        </w:rPr>
        <w:t xml:space="preserve">            </w:t>
      </w:r>
    </w:p>
    <w:sectPr w:rsidR="00A847DF" w:rsidRPr="00A847DF" w:rsidSect="001664DC">
      <w:pgSz w:w="11907" w:h="16840" w:code="9"/>
      <w:pgMar w:top="907" w:right="567" w:bottom="907"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0B658" w14:textId="77777777" w:rsidR="0068546C" w:rsidRDefault="0068546C" w:rsidP="001664DC">
      <w:r>
        <w:separator/>
      </w:r>
    </w:p>
  </w:endnote>
  <w:endnote w:type="continuationSeparator" w:id="0">
    <w:p w14:paraId="2D0CCCFF" w14:textId="77777777" w:rsidR="0068546C" w:rsidRDefault="0068546C" w:rsidP="0016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7CC41" w14:textId="77777777" w:rsidR="0068546C" w:rsidRDefault="0068546C" w:rsidP="001664DC">
      <w:r>
        <w:separator/>
      </w:r>
    </w:p>
  </w:footnote>
  <w:footnote w:type="continuationSeparator" w:id="0">
    <w:p w14:paraId="0FDBCD21" w14:textId="77777777" w:rsidR="0068546C" w:rsidRDefault="0068546C" w:rsidP="00166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53E"/>
    <w:multiLevelType w:val="hybridMultilevel"/>
    <w:tmpl w:val="30DE2B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C60D58"/>
    <w:multiLevelType w:val="hybridMultilevel"/>
    <w:tmpl w:val="6664A61C"/>
    <w:lvl w:ilvl="0" w:tplc="0409000F">
      <w:start w:val="1"/>
      <w:numFmt w:val="decimal"/>
      <w:lvlText w:val="%1."/>
      <w:lvlJc w:val="left"/>
      <w:pPr>
        <w:ind w:left="800" w:hanging="480"/>
      </w:p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 w15:restartNumberingAfterBreak="0">
    <w:nsid w:val="3CB51FCC"/>
    <w:multiLevelType w:val="hybridMultilevel"/>
    <w:tmpl w:val="B99C09CE"/>
    <w:lvl w:ilvl="0" w:tplc="0409000F">
      <w:start w:val="1"/>
      <w:numFmt w:val="decimal"/>
      <w:lvlText w:val="%1."/>
      <w:lvlJc w:val="left"/>
      <w:pPr>
        <w:ind w:left="5584" w:hanging="480"/>
      </w:p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3" w15:restartNumberingAfterBreak="0">
    <w:nsid w:val="498F401D"/>
    <w:multiLevelType w:val="hybridMultilevel"/>
    <w:tmpl w:val="36D26E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8021F65"/>
    <w:multiLevelType w:val="hybridMultilevel"/>
    <w:tmpl w:val="FB22E6B6"/>
    <w:lvl w:ilvl="0" w:tplc="0409000F">
      <w:start w:val="1"/>
      <w:numFmt w:val="decimal"/>
      <w:lvlText w:val="%1."/>
      <w:lvlJc w:val="left"/>
      <w:pPr>
        <w:ind w:left="800" w:hanging="480"/>
      </w:p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 w15:restartNumberingAfterBreak="0">
    <w:nsid w:val="63F905F6"/>
    <w:multiLevelType w:val="hybridMultilevel"/>
    <w:tmpl w:val="C6C2B3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A240FA0"/>
    <w:multiLevelType w:val="hybridMultilevel"/>
    <w:tmpl w:val="D3B435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639608461">
    <w:abstractNumId w:val="2"/>
  </w:num>
  <w:num w:numId="2" w16cid:durableId="1756508451">
    <w:abstractNumId w:val="3"/>
  </w:num>
  <w:num w:numId="3" w16cid:durableId="542139360">
    <w:abstractNumId w:val="1"/>
  </w:num>
  <w:num w:numId="4" w16cid:durableId="217209875">
    <w:abstractNumId w:val="4"/>
  </w:num>
  <w:num w:numId="5" w16cid:durableId="1541476846">
    <w:abstractNumId w:val="6"/>
  </w:num>
  <w:num w:numId="6" w16cid:durableId="1329987990">
    <w:abstractNumId w:val="0"/>
  </w:num>
  <w:num w:numId="7" w16cid:durableId="156389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0F"/>
    <w:rsid w:val="0000403B"/>
    <w:rsid w:val="00075F3B"/>
    <w:rsid w:val="001664DC"/>
    <w:rsid w:val="001F4F04"/>
    <w:rsid w:val="00226FFB"/>
    <w:rsid w:val="00282A5F"/>
    <w:rsid w:val="00286C4A"/>
    <w:rsid w:val="002D1D3C"/>
    <w:rsid w:val="00305881"/>
    <w:rsid w:val="003F080F"/>
    <w:rsid w:val="004E0E51"/>
    <w:rsid w:val="006209DF"/>
    <w:rsid w:val="0068546C"/>
    <w:rsid w:val="00732BA8"/>
    <w:rsid w:val="007A3C5F"/>
    <w:rsid w:val="00931D49"/>
    <w:rsid w:val="009341AB"/>
    <w:rsid w:val="009E2287"/>
    <w:rsid w:val="00A0378E"/>
    <w:rsid w:val="00A208B3"/>
    <w:rsid w:val="00A847DF"/>
    <w:rsid w:val="00AC3254"/>
    <w:rsid w:val="00AF4C7F"/>
    <w:rsid w:val="00AF5714"/>
    <w:rsid w:val="00BE217E"/>
    <w:rsid w:val="00BF1202"/>
    <w:rsid w:val="00C676C1"/>
    <w:rsid w:val="00C82110"/>
    <w:rsid w:val="00CA048F"/>
    <w:rsid w:val="00D22586"/>
    <w:rsid w:val="00D27C0F"/>
    <w:rsid w:val="00EB0A91"/>
    <w:rsid w:val="00F964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0451B"/>
  <w15:chartTrackingRefBased/>
  <w15:docId w15:val="{F4A7864D-7057-4CDB-A7B5-07758B01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80F"/>
    <w:pPr>
      <w:widowControl w:val="0"/>
      <w:spacing w:after="0" w:line="240" w:lineRule="auto"/>
    </w:pPr>
    <w:rPr>
      <w:rFonts w:ascii="Times New Roman" w:eastAsia="標楷體" w:hAnsi="Times New Roman" w:cs="Times New Roman"/>
      <w:sz w:val="28"/>
      <w14:ligatures w14:val="none"/>
    </w:rPr>
  </w:style>
  <w:style w:type="paragraph" w:styleId="1">
    <w:name w:val="heading 1"/>
    <w:basedOn w:val="a"/>
    <w:next w:val="a"/>
    <w:link w:val="10"/>
    <w:uiPriority w:val="9"/>
    <w:qFormat/>
    <w:rsid w:val="003F080F"/>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3F080F"/>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3F080F"/>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3F080F"/>
    <w:pPr>
      <w:keepNext/>
      <w:keepLines/>
      <w:spacing w:before="160" w:after="40"/>
      <w:outlineLvl w:val="3"/>
    </w:pPr>
    <w:rPr>
      <w:rFonts w:eastAsiaTheme="majorEastAsia" w:cstheme="majorBidi"/>
      <w:color w:val="2E74B5" w:themeColor="accent1" w:themeShade="BF"/>
      <w:szCs w:val="28"/>
    </w:rPr>
  </w:style>
  <w:style w:type="paragraph" w:styleId="5">
    <w:name w:val="heading 5"/>
    <w:basedOn w:val="a"/>
    <w:next w:val="a"/>
    <w:link w:val="50"/>
    <w:uiPriority w:val="9"/>
    <w:semiHidden/>
    <w:unhideWhenUsed/>
    <w:qFormat/>
    <w:rsid w:val="003F080F"/>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3F080F"/>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F080F"/>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080F"/>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F080F"/>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F080F"/>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3F080F"/>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3F080F"/>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3F080F"/>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3F080F"/>
    <w:rPr>
      <w:rFonts w:eastAsiaTheme="majorEastAsia" w:cstheme="majorBidi"/>
      <w:color w:val="2E74B5" w:themeColor="accent1" w:themeShade="BF"/>
    </w:rPr>
  </w:style>
  <w:style w:type="character" w:customStyle="1" w:styleId="60">
    <w:name w:val="標題 6 字元"/>
    <w:basedOn w:val="a0"/>
    <w:link w:val="6"/>
    <w:uiPriority w:val="9"/>
    <w:semiHidden/>
    <w:rsid w:val="003F080F"/>
    <w:rPr>
      <w:rFonts w:eastAsiaTheme="majorEastAsia" w:cstheme="majorBidi"/>
      <w:color w:val="595959" w:themeColor="text1" w:themeTint="A6"/>
    </w:rPr>
  </w:style>
  <w:style w:type="character" w:customStyle="1" w:styleId="70">
    <w:name w:val="標題 7 字元"/>
    <w:basedOn w:val="a0"/>
    <w:link w:val="7"/>
    <w:uiPriority w:val="9"/>
    <w:semiHidden/>
    <w:rsid w:val="003F080F"/>
    <w:rPr>
      <w:rFonts w:eastAsiaTheme="majorEastAsia" w:cstheme="majorBidi"/>
      <w:color w:val="595959" w:themeColor="text1" w:themeTint="A6"/>
    </w:rPr>
  </w:style>
  <w:style w:type="character" w:customStyle="1" w:styleId="80">
    <w:name w:val="標題 8 字元"/>
    <w:basedOn w:val="a0"/>
    <w:link w:val="8"/>
    <w:uiPriority w:val="9"/>
    <w:semiHidden/>
    <w:rsid w:val="003F080F"/>
    <w:rPr>
      <w:rFonts w:eastAsiaTheme="majorEastAsia" w:cstheme="majorBidi"/>
      <w:color w:val="272727" w:themeColor="text1" w:themeTint="D8"/>
    </w:rPr>
  </w:style>
  <w:style w:type="character" w:customStyle="1" w:styleId="90">
    <w:name w:val="標題 9 字元"/>
    <w:basedOn w:val="a0"/>
    <w:link w:val="9"/>
    <w:uiPriority w:val="9"/>
    <w:semiHidden/>
    <w:rsid w:val="003F080F"/>
    <w:rPr>
      <w:rFonts w:eastAsiaTheme="majorEastAsia" w:cstheme="majorBidi"/>
      <w:color w:val="272727" w:themeColor="text1" w:themeTint="D8"/>
    </w:rPr>
  </w:style>
  <w:style w:type="paragraph" w:styleId="a3">
    <w:name w:val="Title"/>
    <w:basedOn w:val="a"/>
    <w:next w:val="a"/>
    <w:link w:val="a4"/>
    <w:uiPriority w:val="10"/>
    <w:qFormat/>
    <w:rsid w:val="003F08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F0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80F"/>
    <w:pPr>
      <w:numPr>
        <w:ilvl w:val="1"/>
      </w:numPr>
      <w:jc w:val="center"/>
    </w:pPr>
    <w:rPr>
      <w:rFonts w:asciiTheme="majorHAnsi" w:eastAsiaTheme="majorEastAsia" w:hAnsiTheme="majorHAnsi" w:cstheme="majorBidi"/>
      <w:color w:val="595959" w:themeColor="text1" w:themeTint="A6"/>
      <w:spacing w:val="15"/>
      <w:szCs w:val="28"/>
    </w:rPr>
  </w:style>
  <w:style w:type="character" w:customStyle="1" w:styleId="a6">
    <w:name w:val="副標題 字元"/>
    <w:basedOn w:val="a0"/>
    <w:link w:val="a5"/>
    <w:uiPriority w:val="11"/>
    <w:rsid w:val="003F0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80F"/>
    <w:pPr>
      <w:spacing w:before="160"/>
      <w:jc w:val="center"/>
    </w:pPr>
    <w:rPr>
      <w:i/>
      <w:iCs/>
      <w:color w:val="404040" w:themeColor="text1" w:themeTint="BF"/>
    </w:rPr>
  </w:style>
  <w:style w:type="character" w:customStyle="1" w:styleId="a8">
    <w:name w:val="引文 字元"/>
    <w:basedOn w:val="a0"/>
    <w:link w:val="a7"/>
    <w:uiPriority w:val="29"/>
    <w:rsid w:val="003F080F"/>
    <w:rPr>
      <w:i/>
      <w:iCs/>
      <w:color w:val="404040" w:themeColor="text1" w:themeTint="BF"/>
    </w:rPr>
  </w:style>
  <w:style w:type="paragraph" w:styleId="a9">
    <w:name w:val="List Paragraph"/>
    <w:basedOn w:val="a"/>
    <w:uiPriority w:val="34"/>
    <w:qFormat/>
    <w:rsid w:val="003F080F"/>
    <w:pPr>
      <w:ind w:left="720"/>
      <w:contextualSpacing/>
    </w:pPr>
  </w:style>
  <w:style w:type="character" w:styleId="aa">
    <w:name w:val="Intense Emphasis"/>
    <w:basedOn w:val="a0"/>
    <w:uiPriority w:val="21"/>
    <w:qFormat/>
    <w:rsid w:val="003F080F"/>
    <w:rPr>
      <w:i/>
      <w:iCs/>
      <w:color w:val="2E74B5" w:themeColor="accent1" w:themeShade="BF"/>
    </w:rPr>
  </w:style>
  <w:style w:type="paragraph" w:styleId="ab">
    <w:name w:val="Intense Quote"/>
    <w:basedOn w:val="a"/>
    <w:next w:val="a"/>
    <w:link w:val="ac"/>
    <w:uiPriority w:val="30"/>
    <w:qFormat/>
    <w:rsid w:val="003F080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3F080F"/>
    <w:rPr>
      <w:i/>
      <w:iCs/>
      <w:color w:val="2E74B5" w:themeColor="accent1" w:themeShade="BF"/>
    </w:rPr>
  </w:style>
  <w:style w:type="character" w:styleId="ad">
    <w:name w:val="Intense Reference"/>
    <w:basedOn w:val="a0"/>
    <w:uiPriority w:val="32"/>
    <w:qFormat/>
    <w:rsid w:val="003F080F"/>
    <w:rPr>
      <w:b/>
      <w:bCs/>
      <w:smallCaps/>
      <w:color w:val="2E74B5" w:themeColor="accent1" w:themeShade="BF"/>
      <w:spacing w:val="5"/>
    </w:rPr>
  </w:style>
  <w:style w:type="paragraph" w:styleId="ae">
    <w:name w:val="Body Text Indent"/>
    <w:basedOn w:val="a"/>
    <w:link w:val="af"/>
    <w:rsid w:val="003F080F"/>
    <w:pPr>
      <w:spacing w:before="120" w:after="120" w:line="480" w:lineRule="exact"/>
      <w:ind w:right="251" w:firstLine="564"/>
    </w:pPr>
    <w:rPr>
      <w:spacing w:val="24"/>
      <w:kern w:val="16"/>
      <w:szCs w:val="20"/>
    </w:rPr>
  </w:style>
  <w:style w:type="character" w:customStyle="1" w:styleId="af">
    <w:name w:val="本文縮排 字元"/>
    <w:basedOn w:val="a0"/>
    <w:link w:val="ae"/>
    <w:rsid w:val="003F080F"/>
    <w:rPr>
      <w:rFonts w:ascii="Times New Roman" w:eastAsia="標楷體" w:hAnsi="Times New Roman" w:cs="Times New Roman"/>
      <w:spacing w:val="24"/>
      <w:kern w:val="16"/>
      <w:sz w:val="28"/>
      <w:szCs w:val="20"/>
      <w14:ligatures w14:val="none"/>
    </w:rPr>
  </w:style>
  <w:style w:type="paragraph" w:styleId="21">
    <w:name w:val="Body Text Indent 2"/>
    <w:basedOn w:val="a"/>
    <w:link w:val="22"/>
    <w:uiPriority w:val="99"/>
    <w:semiHidden/>
    <w:unhideWhenUsed/>
    <w:rsid w:val="00AF5714"/>
    <w:pPr>
      <w:spacing w:after="120" w:line="480" w:lineRule="auto"/>
      <w:ind w:leftChars="200" w:left="480"/>
    </w:pPr>
  </w:style>
  <w:style w:type="character" w:customStyle="1" w:styleId="22">
    <w:name w:val="本文縮排 2 字元"/>
    <w:basedOn w:val="a0"/>
    <w:link w:val="21"/>
    <w:uiPriority w:val="99"/>
    <w:semiHidden/>
    <w:rsid w:val="00AF5714"/>
    <w:rPr>
      <w:rFonts w:ascii="Times New Roman" w:eastAsia="標楷體" w:hAnsi="Times New Roman" w:cs="Times New Roman"/>
      <w:sz w:val="28"/>
      <w14:ligatures w14:val="none"/>
    </w:rPr>
  </w:style>
  <w:style w:type="paragraph" w:styleId="af0">
    <w:name w:val="header"/>
    <w:basedOn w:val="a"/>
    <w:link w:val="af1"/>
    <w:uiPriority w:val="99"/>
    <w:unhideWhenUsed/>
    <w:rsid w:val="001664DC"/>
    <w:pPr>
      <w:tabs>
        <w:tab w:val="center" w:pos="4153"/>
        <w:tab w:val="right" w:pos="8306"/>
      </w:tabs>
      <w:snapToGrid w:val="0"/>
    </w:pPr>
    <w:rPr>
      <w:sz w:val="20"/>
      <w:szCs w:val="20"/>
    </w:rPr>
  </w:style>
  <w:style w:type="character" w:customStyle="1" w:styleId="af1">
    <w:name w:val="頁首 字元"/>
    <w:basedOn w:val="a0"/>
    <w:link w:val="af0"/>
    <w:uiPriority w:val="99"/>
    <w:rsid w:val="001664DC"/>
    <w:rPr>
      <w:rFonts w:ascii="Times New Roman" w:eastAsia="標楷體" w:hAnsi="Times New Roman" w:cs="Times New Roman"/>
      <w:sz w:val="20"/>
      <w:szCs w:val="20"/>
      <w14:ligatures w14:val="none"/>
    </w:rPr>
  </w:style>
  <w:style w:type="paragraph" w:styleId="af2">
    <w:name w:val="footer"/>
    <w:basedOn w:val="a"/>
    <w:link w:val="af3"/>
    <w:uiPriority w:val="99"/>
    <w:unhideWhenUsed/>
    <w:rsid w:val="001664DC"/>
    <w:pPr>
      <w:tabs>
        <w:tab w:val="center" w:pos="4153"/>
        <w:tab w:val="right" w:pos="8306"/>
      </w:tabs>
      <w:snapToGrid w:val="0"/>
    </w:pPr>
    <w:rPr>
      <w:sz w:val="20"/>
      <w:szCs w:val="20"/>
    </w:rPr>
  </w:style>
  <w:style w:type="character" w:customStyle="1" w:styleId="af3">
    <w:name w:val="頁尾 字元"/>
    <w:basedOn w:val="a0"/>
    <w:link w:val="af2"/>
    <w:uiPriority w:val="99"/>
    <w:rsid w:val="001664DC"/>
    <w:rPr>
      <w:rFonts w:ascii="Times New Roman" w:eastAsia="標楷體"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C0761-4ABD-41F9-A19D-DC01B48B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工作用 陳</dc:creator>
  <cp:keywords/>
  <dc:description/>
  <cp:lastModifiedBy>議一 花</cp:lastModifiedBy>
  <cp:revision>10</cp:revision>
  <cp:lastPrinted>2024-11-14T04:03:00Z</cp:lastPrinted>
  <dcterms:created xsi:type="dcterms:W3CDTF">2024-08-05T00:07:00Z</dcterms:created>
  <dcterms:modified xsi:type="dcterms:W3CDTF">2024-11-14T04:03:00Z</dcterms:modified>
</cp:coreProperties>
</file>