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6B29C52F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2D04B3">
              <w:rPr>
                <w:rFonts w:eastAsia="標楷體" w:hint="eastAsia"/>
                <w:b/>
                <w:bCs/>
                <w:sz w:val="36"/>
                <w:szCs w:val="36"/>
              </w:rPr>
              <w:t>4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</w:t>
            </w:r>
            <w:r w:rsidR="00C86AAB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定期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6345789C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 w:rsidR="0020718E">
              <w:rPr>
                <w:rFonts w:eastAsia="標楷體" w:hint="eastAsia"/>
                <w:b/>
                <w:sz w:val="36"/>
                <w:szCs w:val="36"/>
              </w:rPr>
              <w:t>3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6C44C1C6" w:rsidR="00DD5489" w:rsidRPr="00DD5489" w:rsidRDefault="00DD5489" w:rsidP="00B80248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="00C86AAB">
        <w:rPr>
          <w:rFonts w:hint="eastAsia"/>
        </w:rPr>
        <w:t>3</w:t>
      </w:r>
      <w:r w:rsidRPr="00DD5489">
        <w:rPr>
          <w:rFonts w:hint="eastAsia"/>
        </w:rPr>
        <w:t>年</w:t>
      </w:r>
      <w:r w:rsidR="00300FFD">
        <w:rPr>
          <w:rFonts w:hint="eastAsia"/>
        </w:rPr>
        <w:t>11</w:t>
      </w:r>
      <w:r w:rsidRPr="00DD5489">
        <w:rPr>
          <w:rFonts w:hint="eastAsia"/>
        </w:rPr>
        <w:t>月</w:t>
      </w:r>
      <w:r w:rsidR="00300FFD">
        <w:rPr>
          <w:rFonts w:hint="eastAsia"/>
        </w:rPr>
        <w:t>1</w:t>
      </w:r>
      <w:r w:rsidR="00961C0D">
        <w:rPr>
          <w:rFonts w:hint="eastAsia"/>
        </w:rPr>
        <w:t>4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20718E">
        <w:rPr>
          <w:rFonts w:hint="eastAsia"/>
        </w:rPr>
        <w:t>上</w:t>
      </w:r>
      <w:r w:rsidR="00B80248">
        <w:rPr>
          <w:rFonts w:hint="eastAsia"/>
        </w:rPr>
        <w:t>午</w:t>
      </w:r>
      <w:r w:rsidR="0020718E">
        <w:rPr>
          <w:rFonts w:hint="eastAsia"/>
        </w:rPr>
        <w:t>10</w:t>
      </w:r>
      <w:r>
        <w:rPr>
          <w:rFonts w:hint="eastAsia"/>
        </w:rPr>
        <w:t>時</w:t>
      </w:r>
    </w:p>
    <w:p w14:paraId="1A1647AB" w14:textId="77777777" w:rsidR="00DD5489" w:rsidRPr="00DD5489" w:rsidRDefault="00DD5489" w:rsidP="00B80248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B80248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36808DB1" w:rsidR="00DD5489" w:rsidRDefault="00DD5489" w:rsidP="00B80248">
      <w:pPr>
        <w:pStyle w:val="1"/>
      </w:pPr>
      <w:r w:rsidRPr="00DD5489">
        <w:rPr>
          <w:rFonts w:hint="eastAsia"/>
        </w:rPr>
        <w:t>出　席：</w:t>
      </w:r>
      <w:r w:rsidR="00BA2056"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</w:t>
      </w:r>
      <w:r w:rsidR="00571B61">
        <w:rPr>
          <w:rFonts w:hint="eastAsia"/>
        </w:rPr>
        <w:t>楊華美</w:t>
      </w:r>
      <w:r>
        <w:rPr>
          <w:rFonts w:hint="eastAsia"/>
        </w:rPr>
        <w:t>議員</w:t>
      </w:r>
    </w:p>
    <w:p w14:paraId="282B29C4" w14:textId="533ABDCE" w:rsidR="00DD5489" w:rsidRPr="00DD5489" w:rsidRDefault="00DD5489" w:rsidP="00B80248">
      <w:pPr>
        <w:pStyle w:val="1"/>
      </w:pPr>
      <w:r>
        <w:rPr>
          <w:rFonts w:hint="eastAsia"/>
        </w:rPr>
        <w:t xml:space="preserve">     </w:t>
      </w:r>
      <w:r w:rsidR="00C86AAB">
        <w:rPr>
          <w:rFonts w:hint="eastAsia"/>
        </w:rPr>
        <w:t xml:space="preserve">   </w:t>
      </w:r>
      <w:r w:rsidR="00BA2056">
        <w:rPr>
          <w:rFonts w:hint="eastAsia"/>
        </w:rPr>
        <w:t>金淑敏議員</w:t>
      </w:r>
      <w:r w:rsidRPr="00DD5489">
        <w:rPr>
          <w:rFonts w:hint="eastAsia"/>
        </w:rPr>
        <w:t>、</w:t>
      </w:r>
      <w:r w:rsidR="00571B61">
        <w:rPr>
          <w:rFonts w:hint="eastAsia"/>
        </w:rPr>
        <w:t>周駿</w:t>
      </w:r>
      <w:proofErr w:type="gramStart"/>
      <w:r w:rsidR="00571B61">
        <w:rPr>
          <w:rFonts w:hint="eastAsia"/>
        </w:rPr>
        <w:t>宥</w:t>
      </w:r>
      <w:proofErr w:type="gramEnd"/>
      <w:r w:rsidRPr="00DD5489">
        <w:rPr>
          <w:rFonts w:hint="eastAsia"/>
        </w:rPr>
        <w:t>議員</w:t>
      </w:r>
    </w:p>
    <w:p w14:paraId="724C47A8" w14:textId="77777777" w:rsidR="00571B61" w:rsidRDefault="00DD5489" w:rsidP="00B80248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281FB7ED" w14:textId="16A3AA44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 w:rsidR="0020718E">
        <w:rPr>
          <w:rFonts w:hint="eastAsia"/>
          <w:b/>
          <w:bCs/>
        </w:rPr>
        <w:t>民政</w:t>
      </w:r>
      <w:r w:rsidRPr="001F255A">
        <w:rPr>
          <w:rFonts w:hint="eastAsia"/>
          <w:b/>
          <w:bCs/>
        </w:rPr>
        <w:t>處：</w:t>
      </w:r>
    </w:p>
    <w:p w14:paraId="63DFD1AB" w14:textId="2DF9E9DF" w:rsidR="00C86AAB" w:rsidRDefault="0020718E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明良</w:t>
      </w:r>
      <w:proofErr w:type="gramStart"/>
      <w:r>
        <w:rPr>
          <w:rFonts w:ascii="標楷體" w:eastAsia="標楷體" w:hAnsi="標楷體" w:hint="eastAsia"/>
          <w:sz w:val="32"/>
        </w:rPr>
        <w:t>臻</w:t>
      </w:r>
      <w:proofErr w:type="gramEnd"/>
      <w:r w:rsidR="00C86AAB">
        <w:rPr>
          <w:rFonts w:ascii="標楷體" w:eastAsia="標楷體" w:hAnsi="標楷體" w:hint="eastAsia"/>
          <w:sz w:val="32"/>
        </w:rPr>
        <w:t>處長</w:t>
      </w:r>
      <w:r w:rsidR="00C86AAB">
        <w:rPr>
          <w:rFonts w:ascii="標楷體" w:eastAsia="標楷體" w:hAnsi="標楷體"/>
          <w:sz w:val="32"/>
        </w:rPr>
        <w:t>、</w:t>
      </w:r>
      <w:r>
        <w:rPr>
          <w:rFonts w:ascii="標楷體" w:eastAsia="標楷體" w:hAnsi="標楷體" w:hint="eastAsia"/>
          <w:sz w:val="32"/>
        </w:rPr>
        <w:t>吳俊</w:t>
      </w:r>
      <w:r w:rsidR="00C40B0C">
        <w:rPr>
          <w:rFonts w:ascii="標楷體" w:eastAsia="標楷體" w:hAnsi="標楷體" w:hint="eastAsia"/>
          <w:sz w:val="32"/>
        </w:rPr>
        <w:t>毅</w:t>
      </w:r>
      <w:r w:rsidR="00C86AAB">
        <w:rPr>
          <w:rFonts w:ascii="標楷體" w:eastAsia="標楷體" w:hAnsi="標楷體" w:hint="eastAsia"/>
          <w:sz w:val="32"/>
        </w:rPr>
        <w:t>副處長、</w:t>
      </w:r>
      <w:r w:rsidR="00C40B0C">
        <w:rPr>
          <w:rFonts w:ascii="標楷體" w:eastAsia="標楷體" w:hAnsi="標楷體" w:hint="eastAsia"/>
          <w:sz w:val="32"/>
        </w:rPr>
        <w:t>簡佑娟</w:t>
      </w:r>
      <w:r w:rsidR="00C86AAB" w:rsidRPr="004D73C7">
        <w:rPr>
          <w:rFonts w:ascii="標楷體" w:eastAsia="標楷體" w:hAnsi="標楷體" w:hint="eastAsia"/>
          <w:sz w:val="32"/>
        </w:rPr>
        <w:t>科長</w:t>
      </w:r>
      <w:r w:rsidR="00C86AAB">
        <w:rPr>
          <w:rFonts w:ascii="標楷體" w:eastAsia="標楷體" w:hAnsi="標楷體" w:hint="eastAsia"/>
          <w:sz w:val="32"/>
        </w:rPr>
        <w:t>、</w:t>
      </w:r>
      <w:r w:rsidR="00C40B0C">
        <w:rPr>
          <w:rFonts w:ascii="標楷體" w:eastAsia="標楷體" w:hAnsi="標楷體" w:hint="eastAsia"/>
          <w:sz w:val="32"/>
        </w:rPr>
        <w:t>張文慶</w:t>
      </w:r>
      <w:r w:rsidR="00C86AAB" w:rsidRPr="004D73C7">
        <w:rPr>
          <w:rFonts w:ascii="標楷體" w:eastAsia="標楷體" w:hAnsi="標楷體" w:hint="eastAsia"/>
          <w:sz w:val="32"/>
        </w:rPr>
        <w:t>科長</w:t>
      </w:r>
      <w:r w:rsidR="00C86AAB">
        <w:rPr>
          <w:rFonts w:ascii="標楷體" w:eastAsia="標楷體" w:hAnsi="標楷體" w:hint="eastAsia"/>
          <w:sz w:val="32"/>
        </w:rPr>
        <w:t>、</w:t>
      </w:r>
    </w:p>
    <w:p w14:paraId="1C7B6D68" w14:textId="4EAB4251" w:rsidR="00C86AAB" w:rsidRDefault="00C40B0C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羅玉香</w:t>
      </w:r>
      <w:r w:rsidR="00C86AAB" w:rsidRPr="004D73C7">
        <w:rPr>
          <w:rFonts w:ascii="標楷體" w:eastAsia="標楷體" w:hAnsi="標楷體" w:hint="eastAsia"/>
          <w:sz w:val="32"/>
        </w:rPr>
        <w:t>科長</w:t>
      </w:r>
      <w:r w:rsidR="00374528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黃世躍</w:t>
      </w:r>
      <w:r w:rsidR="00374528">
        <w:rPr>
          <w:rFonts w:ascii="標楷體" w:eastAsia="標楷體" w:hAnsi="標楷體" w:hint="eastAsia"/>
          <w:sz w:val="32"/>
        </w:rPr>
        <w:t>科長、</w:t>
      </w:r>
      <w:r>
        <w:rPr>
          <w:rFonts w:ascii="標楷體" w:eastAsia="標楷體" w:hAnsi="標楷體" w:hint="eastAsia"/>
          <w:sz w:val="32"/>
        </w:rPr>
        <w:t>宋海呈</w:t>
      </w:r>
      <w:r w:rsidR="00374528">
        <w:rPr>
          <w:rFonts w:ascii="標楷體" w:eastAsia="標楷體" w:hAnsi="標楷體" w:hint="eastAsia"/>
          <w:sz w:val="32"/>
        </w:rPr>
        <w:t>科長、</w:t>
      </w:r>
      <w:r>
        <w:rPr>
          <w:rFonts w:ascii="標楷體" w:eastAsia="標楷體" w:hAnsi="標楷體" w:hint="eastAsia"/>
          <w:sz w:val="32"/>
        </w:rPr>
        <w:t>詹汶毫專員</w:t>
      </w:r>
      <w:r w:rsidR="00374528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柯佩君專員</w:t>
      </w:r>
    </w:p>
    <w:p w14:paraId="4620F1EB" w14:textId="7489F1D0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 w:rsidR="001A1918">
        <w:rPr>
          <w:rFonts w:hint="eastAsia"/>
          <w:b/>
          <w:bCs/>
        </w:rPr>
        <w:t>社會</w:t>
      </w:r>
      <w:r w:rsidRPr="001F255A">
        <w:rPr>
          <w:rFonts w:hint="eastAsia"/>
          <w:b/>
          <w:bCs/>
        </w:rPr>
        <w:t>處：</w:t>
      </w:r>
    </w:p>
    <w:p w14:paraId="56AD6337" w14:textId="562CF026" w:rsidR="00805C12" w:rsidRDefault="001A1918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陳加富</w:t>
      </w:r>
      <w:r w:rsidR="00C86AAB">
        <w:rPr>
          <w:rFonts w:ascii="標楷體" w:eastAsia="標楷體" w:hAnsi="標楷體" w:hint="eastAsia"/>
          <w:sz w:val="32"/>
        </w:rPr>
        <w:t>處長</w:t>
      </w:r>
      <w:r w:rsidR="00C86AAB">
        <w:rPr>
          <w:rFonts w:ascii="標楷體" w:eastAsia="標楷體" w:hAnsi="標楷體"/>
          <w:sz w:val="32"/>
        </w:rPr>
        <w:t>、</w:t>
      </w:r>
      <w:r>
        <w:rPr>
          <w:rFonts w:ascii="標楷體" w:eastAsia="標楷體" w:hAnsi="標楷體" w:hint="eastAsia"/>
          <w:sz w:val="32"/>
        </w:rPr>
        <w:t>黃姿華科長</w:t>
      </w:r>
      <w:r w:rsidR="00805C12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楊玉如</w:t>
      </w:r>
      <w:r w:rsidR="00805C12">
        <w:rPr>
          <w:rFonts w:ascii="標楷體" w:eastAsia="標楷體" w:hAnsi="標楷體" w:hint="eastAsia"/>
          <w:sz w:val="32"/>
        </w:rPr>
        <w:t>科長、</w:t>
      </w:r>
      <w:r>
        <w:rPr>
          <w:rFonts w:ascii="標楷體" w:eastAsia="標楷體" w:hAnsi="標楷體" w:hint="eastAsia"/>
          <w:sz w:val="32"/>
        </w:rPr>
        <w:t>黃玉絮</w:t>
      </w:r>
      <w:r w:rsidR="00C86AAB"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、范家榮科長</w:t>
      </w:r>
    </w:p>
    <w:p w14:paraId="4D6B5FD8" w14:textId="1E43669B" w:rsidR="00C86AAB" w:rsidRPr="00374528" w:rsidRDefault="001A1918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方雅麗</w:t>
      </w:r>
      <w:r w:rsidR="00805C12">
        <w:rPr>
          <w:rFonts w:ascii="標楷體" w:eastAsia="標楷體" w:hAnsi="標楷體" w:hint="eastAsia"/>
          <w:sz w:val="32"/>
        </w:rPr>
        <w:t>科長、</w:t>
      </w:r>
      <w:r w:rsidRPr="001A1918">
        <w:rPr>
          <w:rFonts w:ascii="標楷體" w:eastAsia="標楷體" w:hAnsi="標楷體" w:hint="eastAsia"/>
          <w:sz w:val="32"/>
        </w:rPr>
        <w:t>徐睿廷社工師</w:t>
      </w:r>
    </w:p>
    <w:p w14:paraId="24E737F2" w14:textId="77777777" w:rsidR="00EE790D" w:rsidRDefault="00EE790D" w:rsidP="00EE790D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</w:p>
    <w:p w14:paraId="344145F2" w14:textId="555A0053" w:rsidR="00DD5489" w:rsidRDefault="00DD5489" w:rsidP="00EE790D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0BA5D7E1" w14:textId="50D73B01" w:rsidR="00151174" w:rsidRDefault="00151174" w:rsidP="00151174">
      <w:pPr>
        <w:pStyle w:val="a5"/>
        <w:numPr>
          <w:ilvl w:val="1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民政</w:t>
      </w:r>
      <w:r w:rsidRPr="00EE790D">
        <w:rPr>
          <w:rFonts w:eastAsia="標楷體" w:hint="eastAsia"/>
          <w:sz w:val="32"/>
          <w:szCs w:val="32"/>
        </w:rPr>
        <w:t>處</w:t>
      </w:r>
    </w:p>
    <w:p w14:paraId="74579A97" w14:textId="77777777" w:rsidR="00151174" w:rsidRDefault="00151174" w:rsidP="00151174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114</w:t>
      </w:r>
      <w:proofErr w:type="gramEnd"/>
      <w:r w:rsidRPr="00EE790D">
        <w:rPr>
          <w:rFonts w:eastAsia="標楷體" w:hint="eastAsia"/>
          <w:sz w:val="32"/>
          <w:szCs w:val="32"/>
        </w:rPr>
        <w:t>年</w:t>
      </w:r>
      <w:r>
        <w:rPr>
          <w:rFonts w:eastAsia="標楷體" w:hint="eastAsia"/>
          <w:sz w:val="32"/>
          <w:szCs w:val="32"/>
        </w:rPr>
        <w:t>度</w:t>
      </w:r>
      <w:r w:rsidRPr="00EE790D">
        <w:rPr>
          <w:rFonts w:eastAsia="標楷體" w:hint="eastAsia"/>
          <w:sz w:val="32"/>
          <w:szCs w:val="32"/>
        </w:rPr>
        <w:t>總預算</w:t>
      </w:r>
    </w:p>
    <w:p w14:paraId="5FD29A79" w14:textId="77777777" w:rsidR="00151174" w:rsidRDefault="00151174" w:rsidP="00B348EB">
      <w:pPr>
        <w:pStyle w:val="a5"/>
        <w:ind w:left="1701"/>
        <w:rPr>
          <w:rFonts w:eastAsia="標楷體"/>
          <w:sz w:val="32"/>
          <w:szCs w:val="32"/>
        </w:rPr>
      </w:pPr>
      <w:r w:rsidRPr="00B348EB">
        <w:rPr>
          <w:rFonts w:eastAsia="標楷體" w:hint="eastAsia"/>
          <w:sz w:val="32"/>
          <w:szCs w:val="32"/>
        </w:rPr>
        <w:t>公務人員維持－人員維持</w:t>
      </w:r>
    </w:p>
    <w:p w14:paraId="7E28F538" w14:textId="3FD98924" w:rsidR="00B348EB" w:rsidRDefault="00B348EB" w:rsidP="00B348EB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民政業務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民政業務</w:t>
      </w:r>
    </w:p>
    <w:p w14:paraId="33147677" w14:textId="77777777" w:rsidR="00B348EB" w:rsidRPr="00B348EB" w:rsidRDefault="00B348EB" w:rsidP="00B348EB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宗教禮俗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宗教禮俗</w:t>
      </w:r>
    </w:p>
    <w:p w14:paraId="2D1FE03D" w14:textId="77777777" w:rsidR="00B348EB" w:rsidRPr="00B348EB" w:rsidRDefault="00151174" w:rsidP="00B348EB">
      <w:pPr>
        <w:pStyle w:val="a5"/>
        <w:ind w:left="1701"/>
        <w:rPr>
          <w:rFonts w:eastAsia="標楷體"/>
          <w:sz w:val="32"/>
          <w:szCs w:val="32"/>
        </w:rPr>
      </w:pPr>
      <w:r w:rsidRPr="00B348EB">
        <w:rPr>
          <w:rFonts w:ascii="標楷體" w:eastAsia="標楷體" w:hAnsi="標楷體" w:hint="eastAsia"/>
          <w:color w:val="000000"/>
          <w:sz w:val="32"/>
          <w:szCs w:val="32"/>
        </w:rPr>
        <w:t>其他公共工程</w:t>
      </w:r>
      <w:r w:rsidRPr="00B348EB">
        <w:rPr>
          <w:rFonts w:eastAsia="標楷體" w:hint="eastAsia"/>
          <w:sz w:val="32"/>
          <w:szCs w:val="32"/>
        </w:rPr>
        <w:t>－</w:t>
      </w:r>
      <w:r w:rsidRPr="00B348EB">
        <w:rPr>
          <w:rFonts w:ascii="標楷體" w:eastAsia="標楷體" w:hAnsi="標楷體" w:hint="eastAsia"/>
          <w:color w:val="000000"/>
          <w:sz w:val="32"/>
          <w:szCs w:val="32"/>
        </w:rPr>
        <w:t>其他公共工程</w:t>
      </w:r>
    </w:p>
    <w:p w14:paraId="13EF586C" w14:textId="77777777" w:rsidR="00B348EB" w:rsidRPr="00B348EB" w:rsidRDefault="00151174" w:rsidP="00B348EB">
      <w:pPr>
        <w:pStyle w:val="a5"/>
        <w:ind w:left="1701"/>
        <w:rPr>
          <w:rFonts w:eastAsia="標楷體"/>
          <w:sz w:val="32"/>
          <w:szCs w:val="32"/>
        </w:rPr>
      </w:pPr>
      <w:r w:rsidRPr="00B348EB">
        <w:rPr>
          <w:rFonts w:ascii="標楷體" w:eastAsia="標楷體" w:hAnsi="標楷體" w:hint="eastAsia"/>
          <w:color w:val="000000"/>
          <w:sz w:val="32"/>
          <w:szCs w:val="32"/>
        </w:rPr>
        <w:t>青年發展培育業務</w:t>
      </w:r>
      <w:r w:rsidRPr="00B348EB">
        <w:rPr>
          <w:rFonts w:eastAsia="標楷體" w:hint="eastAsia"/>
          <w:sz w:val="32"/>
          <w:szCs w:val="32"/>
        </w:rPr>
        <w:t>－</w:t>
      </w:r>
      <w:r w:rsidRPr="00B348EB">
        <w:rPr>
          <w:rFonts w:ascii="標楷體" w:eastAsia="標楷體" w:hAnsi="標楷體" w:hint="eastAsia"/>
          <w:color w:val="000000"/>
          <w:sz w:val="32"/>
          <w:szCs w:val="32"/>
        </w:rPr>
        <w:t>青年發展培育業務</w:t>
      </w:r>
    </w:p>
    <w:p w14:paraId="0819A724" w14:textId="77777777" w:rsidR="00B348EB" w:rsidRDefault="00B348EB" w:rsidP="00884CDF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審查意見：</w:t>
      </w:r>
    </w:p>
    <w:p w14:paraId="3374180C" w14:textId="4BBF61D9" w:rsidR="007912A5" w:rsidRPr="00B348EB" w:rsidRDefault="007912A5" w:rsidP="00B348EB">
      <w:pPr>
        <w:rPr>
          <w:rFonts w:eastAsia="標楷體"/>
          <w:sz w:val="32"/>
          <w:szCs w:val="32"/>
        </w:rPr>
      </w:pPr>
      <w:r w:rsidRPr="00B348EB">
        <w:rPr>
          <w:rFonts w:eastAsia="標楷體" w:hint="eastAsia"/>
          <w:sz w:val="32"/>
          <w:szCs w:val="32"/>
        </w:rPr>
        <w:lastRenderedPageBreak/>
        <w:t>該項預算小組審查同意，請民政處提供</w:t>
      </w:r>
      <w:proofErr w:type="gramStart"/>
      <w:r w:rsidRPr="00B348EB">
        <w:rPr>
          <w:rFonts w:eastAsia="標楷體" w:hint="eastAsia"/>
          <w:sz w:val="32"/>
          <w:szCs w:val="32"/>
        </w:rPr>
        <w:t>113</w:t>
      </w:r>
      <w:proofErr w:type="gramEnd"/>
      <w:r w:rsidRPr="00B348EB">
        <w:rPr>
          <w:rFonts w:eastAsia="標楷體" w:hint="eastAsia"/>
          <w:sz w:val="32"/>
          <w:szCs w:val="32"/>
        </w:rPr>
        <w:t>年度出訪國家、支出金額及辦理成果提送大會供議員參閱。</w:t>
      </w:r>
      <w:r w:rsidR="00D81861" w:rsidRPr="00B348EB">
        <w:rPr>
          <w:rFonts w:eastAsia="標楷體" w:hint="eastAsia"/>
          <w:sz w:val="32"/>
          <w:szCs w:val="32"/>
        </w:rPr>
        <w:t>並將訊息</w:t>
      </w:r>
      <w:proofErr w:type="gramStart"/>
      <w:r w:rsidR="00D81861" w:rsidRPr="00B348EB">
        <w:rPr>
          <w:rFonts w:eastAsia="標楷體" w:hint="eastAsia"/>
          <w:sz w:val="32"/>
          <w:szCs w:val="32"/>
        </w:rPr>
        <w:t>於官網公開</w:t>
      </w:r>
      <w:proofErr w:type="gramEnd"/>
      <w:r w:rsidR="00D81861" w:rsidRPr="00B348EB">
        <w:rPr>
          <w:rFonts w:eastAsia="標楷體" w:hint="eastAsia"/>
          <w:sz w:val="32"/>
          <w:szCs w:val="32"/>
        </w:rPr>
        <w:t>。</w:t>
      </w: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631"/>
        <w:gridCol w:w="1714"/>
        <w:gridCol w:w="1535"/>
        <w:gridCol w:w="1656"/>
        <w:gridCol w:w="3865"/>
      </w:tblGrid>
      <w:tr w:rsidR="007912A5" w:rsidRPr="00BE6A42" w14:paraId="34CC4A75" w14:textId="77777777" w:rsidTr="009A3526">
        <w:trPr>
          <w:trHeight w:val="760"/>
          <w:jc w:val="center"/>
        </w:trPr>
        <w:tc>
          <w:tcPr>
            <w:tcW w:w="784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B4D32" w14:textId="06E0C9F7" w:rsidR="007912A5" w:rsidRPr="00BE6A42" w:rsidRDefault="007912A5" w:rsidP="007912A5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2-249</w:t>
            </w:r>
          </w:p>
        </w:tc>
        <w:tc>
          <w:tcPr>
            <w:tcW w:w="824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5D198F" w14:textId="2FB2691B" w:rsidR="007912A5" w:rsidRPr="00BE6A42" w:rsidRDefault="007912A5" w:rsidP="007912A5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民政業務-民政業務</w:t>
            </w:r>
          </w:p>
        </w:tc>
        <w:tc>
          <w:tcPr>
            <w:tcW w:w="73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A44BD" w14:textId="74C649A1" w:rsidR="007912A5" w:rsidRPr="00BE6A42" w:rsidRDefault="007912A5" w:rsidP="007912A5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國外旅費</w:t>
            </w:r>
          </w:p>
        </w:tc>
        <w:tc>
          <w:tcPr>
            <w:tcW w:w="796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BCC91" w14:textId="017D3125" w:rsidR="007912A5" w:rsidRPr="00BE6A42" w:rsidRDefault="007912A5" w:rsidP="007912A5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5,949,000 </w:t>
            </w:r>
          </w:p>
        </w:tc>
        <w:tc>
          <w:tcPr>
            <w:tcW w:w="185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14:paraId="1783C293" w14:textId="4A74EAF6" w:rsidR="007912A5" w:rsidRPr="00BE6A42" w:rsidRDefault="007912A5" w:rsidP="007912A5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出訪姊妹市及友好城市。</w:t>
            </w:r>
          </w:p>
        </w:tc>
      </w:tr>
    </w:tbl>
    <w:p w14:paraId="57A9EEA8" w14:textId="7AB370AF" w:rsidR="007912A5" w:rsidRPr="007912A5" w:rsidRDefault="007912A5" w:rsidP="007912A5">
      <w:pPr>
        <w:rPr>
          <w:rFonts w:eastAsia="標楷體"/>
          <w:sz w:val="32"/>
          <w:szCs w:val="32"/>
        </w:rPr>
      </w:pPr>
    </w:p>
    <w:p w14:paraId="7EAB3D99" w14:textId="77777777" w:rsidR="00613F2D" w:rsidRPr="00884CDF" w:rsidRDefault="007912A5" w:rsidP="00884CDF">
      <w:pPr>
        <w:rPr>
          <w:rFonts w:eastAsia="標楷體"/>
          <w:sz w:val="32"/>
          <w:szCs w:val="32"/>
        </w:rPr>
      </w:pPr>
      <w:r w:rsidRPr="00884CDF">
        <w:rPr>
          <w:rFonts w:eastAsia="標楷體" w:hint="eastAsia"/>
          <w:sz w:val="32"/>
          <w:szCs w:val="32"/>
        </w:rPr>
        <w:t>下列三項預算</w:t>
      </w:r>
      <w:r w:rsidRPr="00884CDF">
        <w:rPr>
          <w:rFonts w:eastAsia="標楷體" w:hint="eastAsia"/>
          <w:color w:val="FF0000"/>
          <w:sz w:val="32"/>
          <w:szCs w:val="32"/>
        </w:rPr>
        <w:t>提請大會討論</w:t>
      </w:r>
    </w:p>
    <w:p w14:paraId="445AE9BA" w14:textId="2389C425" w:rsidR="007912A5" w:rsidRPr="00D81861" w:rsidRDefault="00613F2D" w:rsidP="00D81861">
      <w:pPr>
        <w:pStyle w:val="a5"/>
        <w:numPr>
          <w:ilvl w:val="0"/>
          <w:numId w:val="43"/>
        </w:numPr>
        <w:rPr>
          <w:rFonts w:eastAsia="標楷體"/>
          <w:sz w:val="32"/>
          <w:szCs w:val="32"/>
        </w:rPr>
      </w:pPr>
      <w:r w:rsidRPr="00D81861">
        <w:rPr>
          <w:rFonts w:eastAsia="標楷體" w:hint="eastAsia"/>
          <w:sz w:val="32"/>
          <w:szCs w:val="32"/>
        </w:rPr>
        <w:t>該預算</w:t>
      </w:r>
      <w:proofErr w:type="gramStart"/>
      <w:r w:rsidRPr="00D81861">
        <w:rPr>
          <w:rFonts w:eastAsia="標楷體" w:hint="eastAsia"/>
          <w:sz w:val="32"/>
          <w:szCs w:val="32"/>
        </w:rPr>
        <w:t>113</w:t>
      </w:r>
      <w:proofErr w:type="gramEnd"/>
      <w:r w:rsidRPr="00D81861">
        <w:rPr>
          <w:rFonts w:eastAsia="標楷體" w:hint="eastAsia"/>
          <w:sz w:val="32"/>
          <w:szCs w:val="32"/>
        </w:rPr>
        <w:t>年度總預算數為</w:t>
      </w:r>
      <w:r w:rsidRPr="00D81861">
        <w:rPr>
          <w:rFonts w:eastAsia="標楷體" w:hint="eastAsia"/>
          <w:sz w:val="32"/>
          <w:szCs w:val="32"/>
        </w:rPr>
        <w:t>1</w:t>
      </w:r>
      <w:r w:rsidRPr="00D81861">
        <w:rPr>
          <w:rFonts w:eastAsia="標楷體"/>
          <w:sz w:val="32"/>
          <w:szCs w:val="32"/>
        </w:rPr>
        <w:t>,</w:t>
      </w:r>
      <w:r w:rsidRPr="00D81861">
        <w:rPr>
          <w:rFonts w:eastAsia="標楷體" w:hint="eastAsia"/>
          <w:sz w:val="32"/>
          <w:szCs w:val="32"/>
        </w:rPr>
        <w:t>850</w:t>
      </w:r>
      <w:r w:rsidRPr="00D81861">
        <w:rPr>
          <w:rFonts w:eastAsia="標楷體" w:hint="eastAsia"/>
          <w:sz w:val="32"/>
          <w:szCs w:val="32"/>
        </w:rPr>
        <w:t>萬元，經追加預算</w:t>
      </w:r>
      <w:r w:rsidRPr="00D81861">
        <w:rPr>
          <w:rFonts w:eastAsia="標楷體" w:hint="eastAsia"/>
          <w:sz w:val="32"/>
          <w:szCs w:val="32"/>
        </w:rPr>
        <w:t>500</w:t>
      </w:r>
      <w:r w:rsidRPr="00D81861">
        <w:rPr>
          <w:rFonts w:eastAsia="標楷體" w:hint="eastAsia"/>
          <w:sz w:val="32"/>
          <w:szCs w:val="32"/>
        </w:rPr>
        <w:t>萬元後，總計達</w:t>
      </w:r>
      <w:r w:rsidRPr="00D81861">
        <w:rPr>
          <w:rFonts w:eastAsia="標楷體" w:hint="eastAsia"/>
          <w:sz w:val="32"/>
          <w:szCs w:val="32"/>
        </w:rPr>
        <w:t>2,350</w:t>
      </w:r>
      <w:r w:rsidRPr="00D81861">
        <w:rPr>
          <w:rFonts w:eastAsia="標楷體" w:hint="eastAsia"/>
          <w:sz w:val="32"/>
          <w:szCs w:val="32"/>
        </w:rPr>
        <w:t>萬元。本年度</w:t>
      </w:r>
      <w:r w:rsidRPr="00D81861">
        <w:rPr>
          <w:rFonts w:eastAsia="標楷體" w:hint="eastAsia"/>
          <w:sz w:val="32"/>
          <w:szCs w:val="32"/>
        </w:rPr>
        <w:t>114</w:t>
      </w:r>
      <w:r w:rsidRPr="00D81861">
        <w:rPr>
          <w:rFonts w:eastAsia="標楷體" w:hint="eastAsia"/>
          <w:sz w:val="32"/>
          <w:szCs w:val="32"/>
        </w:rPr>
        <w:t>年總預算</w:t>
      </w:r>
      <w:r w:rsidRPr="00D81861">
        <w:rPr>
          <w:rFonts w:eastAsia="標楷體"/>
          <w:sz w:val="32"/>
          <w:szCs w:val="32"/>
        </w:rPr>
        <w:t>已直接調整為</w:t>
      </w:r>
      <w:r w:rsidRPr="00D81861">
        <w:rPr>
          <w:rFonts w:eastAsia="標楷體"/>
          <w:sz w:val="32"/>
          <w:szCs w:val="32"/>
        </w:rPr>
        <w:t>2,350</w:t>
      </w:r>
      <w:r w:rsidRPr="00D81861">
        <w:rPr>
          <w:rFonts w:eastAsia="標楷體"/>
          <w:sz w:val="32"/>
          <w:szCs w:val="32"/>
        </w:rPr>
        <w:t>萬元</w:t>
      </w:r>
      <w:r w:rsidRPr="00D81861">
        <w:rPr>
          <w:rFonts w:eastAsia="標楷體" w:hint="eastAsia"/>
          <w:sz w:val="32"/>
          <w:szCs w:val="32"/>
        </w:rPr>
        <w:t>，針對增列</w:t>
      </w:r>
      <w:r w:rsidRPr="00D81861">
        <w:rPr>
          <w:rFonts w:eastAsia="標楷體" w:hint="eastAsia"/>
          <w:sz w:val="32"/>
          <w:szCs w:val="32"/>
        </w:rPr>
        <w:t>500</w:t>
      </w:r>
      <w:r w:rsidRPr="00D81861">
        <w:rPr>
          <w:rFonts w:eastAsia="標楷體" w:hint="eastAsia"/>
          <w:sz w:val="32"/>
          <w:szCs w:val="32"/>
        </w:rPr>
        <w:t>萬元的部分，小組議員對此表示疑義，</w:t>
      </w:r>
      <w:r w:rsidR="00C3079C">
        <w:rPr>
          <w:rFonts w:eastAsia="標楷體" w:hint="eastAsia"/>
          <w:sz w:val="32"/>
          <w:szCs w:val="32"/>
        </w:rPr>
        <w:t>請民政處提供本年度</w:t>
      </w:r>
      <w:r w:rsidR="00C3079C">
        <w:rPr>
          <w:rFonts w:eastAsia="標楷體" w:hint="eastAsia"/>
          <w:sz w:val="32"/>
          <w:szCs w:val="32"/>
        </w:rPr>
        <w:t>(113</w:t>
      </w:r>
      <w:r w:rsidR="00C3079C">
        <w:rPr>
          <w:rFonts w:eastAsia="標楷體" w:hint="eastAsia"/>
          <w:sz w:val="32"/>
          <w:szCs w:val="32"/>
        </w:rPr>
        <w:t>年</w:t>
      </w:r>
      <w:r w:rsidR="00C3079C">
        <w:rPr>
          <w:rFonts w:eastAsia="標楷體" w:hint="eastAsia"/>
          <w:sz w:val="32"/>
          <w:szCs w:val="32"/>
        </w:rPr>
        <w:t>)</w:t>
      </w:r>
      <w:r w:rsidR="00C3079C">
        <w:rPr>
          <w:rFonts w:eastAsia="標楷體" w:hint="eastAsia"/>
          <w:sz w:val="32"/>
          <w:szCs w:val="32"/>
        </w:rPr>
        <w:t>補助細項，</w:t>
      </w:r>
      <w:r w:rsidRPr="00D81861">
        <w:rPr>
          <w:rFonts w:eastAsia="標楷體" w:hint="eastAsia"/>
          <w:sz w:val="32"/>
          <w:szCs w:val="32"/>
        </w:rPr>
        <w:t>提請大會討論</w:t>
      </w:r>
      <w:r w:rsidR="007912A5" w:rsidRPr="00D81861">
        <w:rPr>
          <w:rFonts w:eastAsia="標楷體" w:hint="eastAsia"/>
          <w:sz w:val="32"/>
          <w:szCs w:val="32"/>
        </w:rPr>
        <w:t>。</w:t>
      </w: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266"/>
        <w:gridCol w:w="2336"/>
        <w:gridCol w:w="1804"/>
        <w:gridCol w:w="1816"/>
        <w:gridCol w:w="3179"/>
      </w:tblGrid>
      <w:tr w:rsidR="005006BB" w:rsidRPr="00BE6A42" w14:paraId="5B85F267" w14:textId="77777777" w:rsidTr="00C171E6">
        <w:trPr>
          <w:trHeight w:val="3249"/>
          <w:jc w:val="center"/>
        </w:trPr>
        <w:tc>
          <w:tcPr>
            <w:tcW w:w="609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9CCD9" w14:textId="249BBD25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2-326</w:t>
            </w:r>
          </w:p>
        </w:tc>
        <w:tc>
          <w:tcPr>
            <w:tcW w:w="1123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47D5E" w14:textId="662A821F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宗教禮俗-宗教禮俗</w:t>
            </w:r>
          </w:p>
        </w:tc>
        <w:tc>
          <w:tcPr>
            <w:tcW w:w="867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A6581" w14:textId="23A24976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對國內團體之捐助</w:t>
            </w:r>
          </w:p>
        </w:tc>
        <w:tc>
          <w:tcPr>
            <w:tcW w:w="873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4BDFD" w14:textId="3A251F73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23,500,000 </w:t>
            </w:r>
          </w:p>
        </w:tc>
        <w:tc>
          <w:tcPr>
            <w:tcW w:w="152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14:paraId="47E94842" w14:textId="1C667501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補助花蓮縣各寺廟及宗教團體辦理淨化人心，興辦慈善事業發揚民俗活動。(經常門)</w:t>
            </w:r>
          </w:p>
        </w:tc>
      </w:tr>
    </w:tbl>
    <w:p w14:paraId="1155721E" w14:textId="77777777" w:rsidR="005006BB" w:rsidRDefault="005006BB"/>
    <w:p w14:paraId="00EDD0AD" w14:textId="65B9398E" w:rsidR="00613F2D" w:rsidRPr="00D81861" w:rsidRDefault="00064E0B" w:rsidP="00D81861">
      <w:pPr>
        <w:pStyle w:val="a5"/>
        <w:numPr>
          <w:ilvl w:val="0"/>
          <w:numId w:val="43"/>
        </w:numPr>
        <w:rPr>
          <w:rFonts w:eastAsia="標楷體"/>
          <w:sz w:val="32"/>
          <w:szCs w:val="32"/>
        </w:rPr>
      </w:pPr>
      <w:r w:rsidRPr="00D81861">
        <w:rPr>
          <w:rFonts w:eastAsia="標楷體" w:hint="eastAsia"/>
          <w:sz w:val="32"/>
          <w:szCs w:val="32"/>
        </w:rPr>
        <w:t>花蓮縣議會</w:t>
      </w:r>
      <w:proofErr w:type="gramStart"/>
      <w:r w:rsidRPr="00D81861">
        <w:rPr>
          <w:rFonts w:eastAsia="標楷體" w:hint="eastAsia"/>
          <w:sz w:val="32"/>
          <w:szCs w:val="32"/>
        </w:rPr>
        <w:t>113</w:t>
      </w:r>
      <w:proofErr w:type="gramEnd"/>
      <w:r w:rsidRPr="00D81861">
        <w:rPr>
          <w:rFonts w:eastAsia="標楷體" w:hint="eastAsia"/>
          <w:sz w:val="32"/>
          <w:szCs w:val="32"/>
        </w:rPr>
        <w:t>年度總預算附帶決議，辦理民意代表及地方</w:t>
      </w:r>
      <w:proofErr w:type="gramStart"/>
      <w:r w:rsidRPr="00D81861">
        <w:rPr>
          <w:rFonts w:eastAsia="標楷體" w:hint="eastAsia"/>
          <w:sz w:val="32"/>
          <w:szCs w:val="32"/>
        </w:rPr>
        <w:t>仕</w:t>
      </w:r>
      <w:proofErr w:type="gramEnd"/>
      <w:r w:rsidRPr="00D81861">
        <w:rPr>
          <w:rFonts w:eastAsia="標楷體" w:hint="eastAsia"/>
          <w:sz w:val="32"/>
          <w:szCs w:val="32"/>
        </w:rPr>
        <w:t>紳建議，補助十三鄉鎮市改善基層建設、設備及設施工程</w:t>
      </w:r>
      <w:r w:rsidRPr="00D81861">
        <w:rPr>
          <w:rFonts w:eastAsia="標楷體" w:hint="eastAsia"/>
          <w:sz w:val="32"/>
          <w:szCs w:val="32"/>
        </w:rPr>
        <w:t>5,</w:t>
      </w:r>
      <w:proofErr w:type="gramStart"/>
      <w:r w:rsidRPr="00D81861">
        <w:rPr>
          <w:rFonts w:eastAsia="標楷體" w:hint="eastAsia"/>
          <w:sz w:val="32"/>
          <w:szCs w:val="32"/>
        </w:rPr>
        <w:t>000</w:t>
      </w:r>
      <w:r w:rsidRPr="00D81861">
        <w:rPr>
          <w:rFonts w:eastAsia="標楷體" w:hint="eastAsia"/>
          <w:sz w:val="32"/>
          <w:szCs w:val="32"/>
        </w:rPr>
        <w:t>萬元項</w:t>
      </w:r>
      <w:proofErr w:type="gramEnd"/>
      <w:r w:rsidRPr="00D81861">
        <w:rPr>
          <w:rFonts w:eastAsia="標楷體" w:hint="eastAsia"/>
          <w:sz w:val="32"/>
          <w:szCs w:val="32"/>
        </w:rPr>
        <w:t>下，優先動支</w:t>
      </w:r>
      <w:r w:rsidRPr="00D81861">
        <w:rPr>
          <w:rFonts w:eastAsia="標楷體" w:hint="eastAsia"/>
          <w:sz w:val="32"/>
          <w:szCs w:val="32"/>
        </w:rPr>
        <w:t>3,000</w:t>
      </w:r>
      <w:r w:rsidRPr="00D81861">
        <w:rPr>
          <w:rFonts w:eastAsia="標楷體" w:hint="eastAsia"/>
          <w:sz w:val="32"/>
          <w:szCs w:val="32"/>
        </w:rPr>
        <w:t>萬元或其他預算經費執行花</w:t>
      </w:r>
      <w:r w:rsidRPr="00D81861">
        <w:rPr>
          <w:rFonts w:eastAsia="標楷體" w:hint="eastAsia"/>
          <w:sz w:val="32"/>
          <w:szCs w:val="32"/>
        </w:rPr>
        <w:t>75</w:t>
      </w:r>
      <w:r w:rsidRPr="00D81861">
        <w:rPr>
          <w:rFonts w:eastAsia="標楷體" w:hint="eastAsia"/>
          <w:sz w:val="32"/>
          <w:szCs w:val="32"/>
        </w:rPr>
        <w:t>線</w:t>
      </w:r>
      <w:r w:rsidRPr="00D81861">
        <w:rPr>
          <w:rFonts w:eastAsia="標楷體" w:hint="eastAsia"/>
          <w:sz w:val="32"/>
          <w:szCs w:val="32"/>
        </w:rPr>
        <w:t>(0k+000~6k+000)</w:t>
      </w:r>
      <w:r w:rsidRPr="00D81861">
        <w:rPr>
          <w:rFonts w:eastAsia="標楷體" w:hint="eastAsia"/>
          <w:sz w:val="32"/>
          <w:szCs w:val="32"/>
        </w:rPr>
        <w:t>提升道路品質工程</w:t>
      </w:r>
      <w:r w:rsidR="00613F2D" w:rsidRPr="00D81861">
        <w:rPr>
          <w:rFonts w:eastAsia="標楷體" w:hint="eastAsia"/>
          <w:sz w:val="32"/>
          <w:szCs w:val="32"/>
        </w:rPr>
        <w:t>。</w:t>
      </w:r>
    </w:p>
    <w:p w14:paraId="3DAD0009" w14:textId="64492910" w:rsidR="00064E0B" w:rsidRPr="00D81861" w:rsidRDefault="007C2210" w:rsidP="00D81861">
      <w:pPr>
        <w:pStyle w:val="a5"/>
        <w:rPr>
          <w:rFonts w:eastAsia="標楷體"/>
          <w:sz w:val="32"/>
          <w:szCs w:val="32"/>
        </w:rPr>
      </w:pPr>
      <w:r w:rsidRPr="0064072B">
        <w:rPr>
          <w:rFonts w:eastAsia="標楷體" w:hint="eastAsia"/>
          <w:sz w:val="32"/>
          <w:szCs w:val="32"/>
          <w:highlight w:val="yellow"/>
        </w:rPr>
        <w:t>今年民政</w:t>
      </w:r>
      <w:proofErr w:type="gramStart"/>
      <w:r w:rsidRPr="0064072B">
        <w:rPr>
          <w:rFonts w:eastAsia="標楷體" w:hint="eastAsia"/>
          <w:sz w:val="32"/>
          <w:szCs w:val="32"/>
          <w:highlight w:val="yellow"/>
        </w:rPr>
        <w:t>處動支</w:t>
      </w:r>
      <w:r w:rsidR="0064072B" w:rsidRPr="0064072B">
        <w:rPr>
          <w:rFonts w:eastAsia="標楷體" w:hint="eastAsia"/>
          <w:sz w:val="32"/>
          <w:szCs w:val="32"/>
          <w:highlight w:val="yellow"/>
        </w:rPr>
        <w:t>該</w:t>
      </w:r>
      <w:proofErr w:type="gramEnd"/>
      <w:r w:rsidR="0064072B" w:rsidRPr="0064072B">
        <w:rPr>
          <w:rFonts w:eastAsia="標楷體" w:hint="eastAsia"/>
          <w:sz w:val="32"/>
          <w:szCs w:val="32"/>
          <w:highlight w:val="yellow"/>
        </w:rPr>
        <w:t>筆預算</w:t>
      </w:r>
      <w:r w:rsidRPr="0064072B">
        <w:rPr>
          <w:rFonts w:eastAsia="標楷體" w:hint="eastAsia"/>
          <w:sz w:val="32"/>
          <w:szCs w:val="32"/>
          <w:highlight w:val="yellow"/>
        </w:rPr>
        <w:t>支應其他項目，與上開附帶決議似有不符</w:t>
      </w:r>
      <w:r w:rsidRPr="00D81861">
        <w:rPr>
          <w:rFonts w:eastAsia="標楷體" w:hint="eastAsia"/>
          <w:sz w:val="32"/>
          <w:szCs w:val="32"/>
        </w:rPr>
        <w:t>，</w:t>
      </w:r>
      <w:r w:rsidR="00064E0B" w:rsidRPr="00D81861">
        <w:rPr>
          <w:rFonts w:eastAsia="標楷體" w:hint="eastAsia"/>
          <w:sz w:val="32"/>
          <w:szCs w:val="32"/>
        </w:rPr>
        <w:t>針對本年度編列</w:t>
      </w:r>
      <w:r w:rsidR="00064E0B" w:rsidRPr="00D81861">
        <w:rPr>
          <w:rFonts w:eastAsia="標楷體" w:hint="eastAsia"/>
          <w:sz w:val="32"/>
          <w:szCs w:val="32"/>
        </w:rPr>
        <w:t>3,000</w:t>
      </w:r>
      <w:r w:rsidR="00064E0B" w:rsidRPr="00D81861">
        <w:rPr>
          <w:rFonts w:eastAsia="標楷體" w:hint="eastAsia"/>
          <w:sz w:val="32"/>
          <w:szCs w:val="32"/>
        </w:rPr>
        <w:t>萬元預算，小組議員對此表示疑義，</w:t>
      </w:r>
      <w:r w:rsidRPr="00D81861">
        <w:rPr>
          <w:rFonts w:eastAsia="標楷體" w:hint="eastAsia"/>
          <w:sz w:val="32"/>
          <w:szCs w:val="32"/>
        </w:rPr>
        <w:t>為</w:t>
      </w:r>
      <w:proofErr w:type="gramStart"/>
      <w:r w:rsidRPr="00D81861">
        <w:rPr>
          <w:rFonts w:eastAsia="標楷體" w:hint="eastAsia"/>
          <w:sz w:val="32"/>
          <w:szCs w:val="32"/>
        </w:rPr>
        <w:t>釐</w:t>
      </w:r>
      <w:proofErr w:type="gramEnd"/>
      <w:r w:rsidRPr="00D81861">
        <w:rPr>
          <w:rFonts w:eastAsia="標楷體" w:hint="eastAsia"/>
          <w:sz w:val="32"/>
          <w:szCs w:val="32"/>
        </w:rPr>
        <w:t>清疑義，</w:t>
      </w:r>
      <w:r w:rsidR="00064E0B" w:rsidRPr="00D81861">
        <w:rPr>
          <w:rFonts w:eastAsia="標楷體" w:hint="eastAsia"/>
          <w:sz w:val="32"/>
          <w:szCs w:val="32"/>
        </w:rPr>
        <w:lastRenderedPageBreak/>
        <w:t>提請大會討論。</w:t>
      </w: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266"/>
        <w:gridCol w:w="2336"/>
        <w:gridCol w:w="1804"/>
        <w:gridCol w:w="1816"/>
        <w:gridCol w:w="3179"/>
      </w:tblGrid>
      <w:tr w:rsidR="005006BB" w:rsidRPr="00BE6A42" w14:paraId="2915CF36" w14:textId="77777777" w:rsidTr="005006BB">
        <w:trPr>
          <w:trHeight w:val="760"/>
          <w:jc w:val="center"/>
        </w:trPr>
        <w:tc>
          <w:tcPr>
            <w:tcW w:w="609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82C8F" w14:textId="5CF266DA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2-434</w:t>
            </w:r>
          </w:p>
        </w:tc>
        <w:tc>
          <w:tcPr>
            <w:tcW w:w="1123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2316E" w14:textId="49A187A7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其他公共工程-其他公共工程</w:t>
            </w:r>
          </w:p>
        </w:tc>
        <w:tc>
          <w:tcPr>
            <w:tcW w:w="867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F2DBE" w14:textId="5FD49514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地方政府對下級政府之補助</w:t>
            </w:r>
          </w:p>
        </w:tc>
        <w:tc>
          <w:tcPr>
            <w:tcW w:w="873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A9143" w14:textId="287C26BF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30,000,000 </w:t>
            </w:r>
          </w:p>
        </w:tc>
        <w:tc>
          <w:tcPr>
            <w:tcW w:w="152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14:paraId="7A339CDD" w14:textId="67C4C5DE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辦理民意代表及地方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紳建議，補助十三鄉鎮市改善基層建設、設備及設施工程。(資本門)</w:t>
            </w:r>
          </w:p>
        </w:tc>
      </w:tr>
    </w:tbl>
    <w:p w14:paraId="1607AEA9" w14:textId="77777777" w:rsidR="005006BB" w:rsidRDefault="005006BB"/>
    <w:p w14:paraId="59152766" w14:textId="0A936F4F" w:rsidR="007C2210" w:rsidRPr="00D81861" w:rsidRDefault="00D81861" w:rsidP="00D81861">
      <w:pPr>
        <w:pStyle w:val="a5"/>
        <w:numPr>
          <w:ilvl w:val="0"/>
          <w:numId w:val="43"/>
        </w:numPr>
        <w:rPr>
          <w:rFonts w:eastAsia="標楷體"/>
          <w:sz w:val="32"/>
          <w:szCs w:val="32"/>
        </w:rPr>
      </w:pPr>
      <w:r w:rsidRPr="00D81861">
        <w:rPr>
          <w:rFonts w:eastAsia="標楷體" w:hint="eastAsia"/>
          <w:sz w:val="32"/>
          <w:szCs w:val="32"/>
        </w:rPr>
        <w:t>花蓮購物節為振興在地店家，提升花蓮的觀光效益，吸引更多遊客前來消費，</w:t>
      </w:r>
      <w:r w:rsidR="007C2210" w:rsidRPr="00D81861">
        <w:rPr>
          <w:rFonts w:eastAsia="標楷體" w:hint="eastAsia"/>
          <w:sz w:val="32"/>
          <w:szCs w:val="32"/>
        </w:rPr>
        <w:t>該預算小組議員提出，應將預算編列在觀光處，提請大會討論。</w:t>
      </w: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266"/>
        <w:gridCol w:w="2336"/>
        <w:gridCol w:w="1804"/>
        <w:gridCol w:w="1816"/>
        <w:gridCol w:w="3179"/>
      </w:tblGrid>
      <w:tr w:rsidR="005006BB" w:rsidRPr="00BE6A42" w14:paraId="1DD3639B" w14:textId="77777777" w:rsidTr="005006BB">
        <w:trPr>
          <w:trHeight w:val="760"/>
          <w:jc w:val="center"/>
        </w:trPr>
        <w:tc>
          <w:tcPr>
            <w:tcW w:w="609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B13EDF" w14:textId="761D3545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2-449</w:t>
            </w:r>
          </w:p>
        </w:tc>
        <w:tc>
          <w:tcPr>
            <w:tcW w:w="1123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C5C89A" w14:textId="3E9482F5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青年發展培育業務-青年發展培育業務</w:t>
            </w:r>
          </w:p>
        </w:tc>
        <w:tc>
          <w:tcPr>
            <w:tcW w:w="867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DA2C0" w14:textId="196DD150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委辦費</w:t>
            </w:r>
          </w:p>
        </w:tc>
        <w:tc>
          <w:tcPr>
            <w:tcW w:w="873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95B51" w14:textId="160A70F4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5,800,000 </w:t>
            </w:r>
          </w:p>
        </w:tc>
        <w:tc>
          <w:tcPr>
            <w:tcW w:w="152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14:paraId="35411BC7" w14:textId="63496285" w:rsidR="005006BB" w:rsidRPr="00BE6A42" w:rsidRDefault="005006BB" w:rsidP="005006B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委託辦理花蓮購物節。(經常門)</w:t>
            </w:r>
          </w:p>
        </w:tc>
      </w:tr>
    </w:tbl>
    <w:p w14:paraId="4F4B11BB" w14:textId="77777777" w:rsidR="00B348EB" w:rsidRPr="00151174" w:rsidRDefault="00B348EB" w:rsidP="00B348EB">
      <w:pPr>
        <w:pStyle w:val="a5"/>
        <w:ind w:left="1701"/>
        <w:rPr>
          <w:rFonts w:eastAsia="標楷體"/>
          <w:sz w:val="32"/>
          <w:szCs w:val="32"/>
        </w:rPr>
      </w:pPr>
    </w:p>
    <w:p w14:paraId="0DF422F4" w14:textId="77777777" w:rsidR="00B348EB" w:rsidRDefault="00B348EB" w:rsidP="00B348EB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審查花蓮縣政府提案民政類</w:t>
      </w:r>
      <w:r>
        <w:rPr>
          <w:rFonts w:eastAsia="標楷體" w:hint="eastAsia"/>
          <w:sz w:val="32"/>
          <w:szCs w:val="32"/>
        </w:rPr>
        <w:t>10</w:t>
      </w:r>
      <w:r>
        <w:rPr>
          <w:rFonts w:eastAsia="標楷體" w:hint="eastAsia"/>
          <w:sz w:val="32"/>
          <w:szCs w:val="32"/>
        </w:rPr>
        <w:t>號案。</w:t>
      </w:r>
    </w:p>
    <w:p w14:paraId="69EDB352" w14:textId="77777777" w:rsidR="00B348EB" w:rsidRDefault="00B348EB" w:rsidP="00012409">
      <w:pPr>
        <w:pStyle w:val="a5"/>
        <w:ind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</w:t>
      </w:r>
      <w:r>
        <w:rPr>
          <w:rFonts w:eastAsia="標楷體" w:hint="eastAsia"/>
          <w:sz w:val="32"/>
          <w:szCs w:val="32"/>
        </w:rPr>
        <w:t>同意</w:t>
      </w:r>
    </w:p>
    <w:p w14:paraId="2045D782" w14:textId="77777777" w:rsidR="007912A5" w:rsidRPr="00D81861" w:rsidRDefault="007912A5" w:rsidP="00D81861">
      <w:pPr>
        <w:rPr>
          <w:rFonts w:eastAsia="標楷體"/>
          <w:sz w:val="32"/>
          <w:szCs w:val="32"/>
        </w:rPr>
      </w:pPr>
    </w:p>
    <w:p w14:paraId="782F8457" w14:textId="036C1EE2" w:rsidR="00EE790D" w:rsidRDefault="00151174" w:rsidP="00B348EB">
      <w:pPr>
        <w:pStyle w:val="a5"/>
        <w:numPr>
          <w:ilvl w:val="1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社會</w:t>
      </w:r>
      <w:r w:rsidR="00EE790D" w:rsidRPr="00EE790D">
        <w:rPr>
          <w:rFonts w:eastAsia="標楷體" w:hint="eastAsia"/>
          <w:sz w:val="32"/>
          <w:szCs w:val="32"/>
        </w:rPr>
        <w:t>處</w:t>
      </w:r>
    </w:p>
    <w:p w14:paraId="7E8BDC17" w14:textId="386A6871" w:rsidR="00EE790D" w:rsidRPr="00EE790D" w:rsidRDefault="00EE790D" w:rsidP="00B348EB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proofErr w:type="gramStart"/>
      <w:r>
        <w:rPr>
          <w:rFonts w:eastAsia="標楷體" w:hint="eastAsia"/>
          <w:sz w:val="32"/>
          <w:szCs w:val="32"/>
        </w:rPr>
        <w:t>114</w:t>
      </w:r>
      <w:proofErr w:type="gramEnd"/>
      <w:r w:rsidRPr="00EE790D">
        <w:rPr>
          <w:rFonts w:eastAsia="標楷體" w:hint="eastAsia"/>
          <w:sz w:val="32"/>
          <w:szCs w:val="32"/>
        </w:rPr>
        <w:t>年</w:t>
      </w:r>
      <w:r>
        <w:rPr>
          <w:rFonts w:eastAsia="標楷體" w:hint="eastAsia"/>
          <w:sz w:val="32"/>
          <w:szCs w:val="32"/>
        </w:rPr>
        <w:t>度</w:t>
      </w:r>
      <w:r w:rsidRPr="00EE790D">
        <w:rPr>
          <w:rFonts w:eastAsia="標楷體" w:hint="eastAsia"/>
          <w:sz w:val="32"/>
          <w:szCs w:val="32"/>
        </w:rPr>
        <w:t>總預算</w:t>
      </w:r>
    </w:p>
    <w:p w14:paraId="568748AD" w14:textId="3A1E4BC0" w:rsidR="00EE790D" w:rsidRPr="00151174" w:rsidRDefault="00EE790D" w:rsidP="00151174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公務人員維持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人員維持</w:t>
      </w:r>
    </w:p>
    <w:p w14:paraId="6927E549" w14:textId="2539F62B" w:rsidR="00151174" w:rsidRDefault="00151174" w:rsidP="00151174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社區發展業務</w:t>
      </w:r>
      <w:r w:rsidR="00FB6808" w:rsidRPr="005A2C4E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社區發展業務</w:t>
      </w:r>
    </w:p>
    <w:p w14:paraId="374CE87B" w14:textId="77777777" w:rsidR="00151174" w:rsidRDefault="00151174" w:rsidP="00151174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社會救濟業務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社會救濟業務</w:t>
      </w:r>
    </w:p>
    <w:p w14:paraId="6D8D27CE" w14:textId="5F2C64EC" w:rsidR="00151174" w:rsidRPr="00151174" w:rsidRDefault="00151174" w:rsidP="00151174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社政</w:t>
      </w:r>
      <w:proofErr w:type="gramStart"/>
      <w:r>
        <w:rPr>
          <w:rFonts w:ascii="標楷體" w:eastAsia="標楷體" w:hAnsi="標楷體" w:hint="eastAsia"/>
          <w:color w:val="000000"/>
          <w:sz w:val="32"/>
          <w:szCs w:val="32"/>
        </w:rPr>
        <w:t>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ascii="標楷體" w:eastAsia="標楷體" w:hAnsi="標楷體" w:hint="eastAsia"/>
          <w:color w:val="000000"/>
          <w:sz w:val="32"/>
          <w:szCs w:val="32"/>
        </w:rPr>
        <w:t>社政</w:t>
      </w:r>
      <w:proofErr w:type="gramEnd"/>
      <w:r>
        <w:rPr>
          <w:rFonts w:ascii="標楷體" w:eastAsia="標楷體" w:hAnsi="標楷體" w:hint="eastAsia"/>
          <w:color w:val="000000"/>
          <w:sz w:val="32"/>
          <w:szCs w:val="32"/>
        </w:rPr>
        <w:t>業務</w:t>
      </w:r>
    </w:p>
    <w:p w14:paraId="3093A876" w14:textId="4676B495" w:rsidR="00151174" w:rsidRDefault="00A22D7A" w:rsidP="00151174">
      <w:pPr>
        <w:pStyle w:val="a5"/>
        <w:ind w:left="1701"/>
        <w:rPr>
          <w:rFonts w:eastAsia="標楷體"/>
          <w:sz w:val="32"/>
          <w:szCs w:val="32"/>
        </w:rPr>
      </w:pPr>
      <w:r w:rsidRPr="00A22D7A"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勞動行政及就業輔導業務</w:t>
      </w:r>
      <w:r w:rsidR="00151174" w:rsidRPr="005A2C4E">
        <w:rPr>
          <w:rFonts w:eastAsia="標楷體" w:hint="eastAsia"/>
          <w:sz w:val="32"/>
          <w:szCs w:val="32"/>
        </w:rPr>
        <w:t>－</w:t>
      </w:r>
      <w:r w:rsidRPr="00A22D7A">
        <w:rPr>
          <w:rFonts w:ascii="標楷體" w:eastAsia="標楷體" w:hAnsi="標楷體" w:hint="eastAsia"/>
          <w:color w:val="000000"/>
          <w:sz w:val="32"/>
          <w:szCs w:val="32"/>
        </w:rPr>
        <w:t>勞動行政及就業輔導業務</w:t>
      </w:r>
    </w:p>
    <w:p w14:paraId="7CE3C738" w14:textId="33F38561" w:rsidR="00962DB1" w:rsidRPr="00A22D7A" w:rsidRDefault="00A22D7A" w:rsidP="00A22D7A">
      <w:pPr>
        <w:pStyle w:val="a5"/>
        <w:ind w:left="1701"/>
        <w:rPr>
          <w:rFonts w:eastAsia="標楷體"/>
          <w:sz w:val="32"/>
          <w:szCs w:val="32"/>
        </w:rPr>
      </w:pPr>
      <w:r w:rsidRPr="00A22D7A">
        <w:rPr>
          <w:rFonts w:ascii="標楷體" w:eastAsia="標楷體" w:hAnsi="標楷體" w:hint="eastAsia"/>
          <w:color w:val="000000"/>
          <w:sz w:val="32"/>
          <w:szCs w:val="32"/>
        </w:rPr>
        <w:t>社區發展業務</w:t>
      </w:r>
      <w:r w:rsidR="00151174" w:rsidRPr="005A2C4E">
        <w:rPr>
          <w:rFonts w:eastAsia="標楷體" w:hint="eastAsia"/>
          <w:sz w:val="32"/>
          <w:szCs w:val="32"/>
        </w:rPr>
        <w:t>－</w:t>
      </w:r>
      <w:r w:rsidRPr="00A22D7A">
        <w:rPr>
          <w:rFonts w:ascii="標楷體" w:eastAsia="標楷體" w:hAnsi="標楷體" w:hint="eastAsia"/>
          <w:color w:val="000000"/>
          <w:sz w:val="32"/>
          <w:szCs w:val="32"/>
        </w:rPr>
        <w:t>社區發展業務</w:t>
      </w:r>
    </w:p>
    <w:p w14:paraId="7A3D03BA" w14:textId="2D6EC3B5" w:rsidR="00B348EB" w:rsidRPr="00B348EB" w:rsidRDefault="00EE790D" w:rsidP="00B348EB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 w:rsidRPr="00B348EB">
        <w:rPr>
          <w:rFonts w:eastAsia="標楷體" w:hint="eastAsia"/>
          <w:sz w:val="32"/>
          <w:szCs w:val="32"/>
        </w:rPr>
        <w:t>審查意見：</w:t>
      </w:r>
    </w:p>
    <w:p w14:paraId="1A7BBD48" w14:textId="3660D583" w:rsidR="00B348EB" w:rsidRPr="00B348EB" w:rsidRDefault="00B348EB" w:rsidP="00B348EB">
      <w:pPr>
        <w:rPr>
          <w:rFonts w:eastAsia="標楷體"/>
          <w:sz w:val="32"/>
          <w:szCs w:val="32"/>
        </w:rPr>
      </w:pPr>
      <w:r w:rsidRPr="00884CDF">
        <w:rPr>
          <w:rFonts w:eastAsia="標楷體" w:hint="eastAsia"/>
          <w:sz w:val="32"/>
          <w:szCs w:val="32"/>
        </w:rPr>
        <w:t>下列</w:t>
      </w:r>
      <w:r>
        <w:rPr>
          <w:rFonts w:eastAsia="標楷體" w:hint="eastAsia"/>
          <w:sz w:val="32"/>
          <w:szCs w:val="32"/>
        </w:rPr>
        <w:t>兩</w:t>
      </w:r>
      <w:r w:rsidRPr="00884CDF">
        <w:rPr>
          <w:rFonts w:eastAsia="標楷體" w:hint="eastAsia"/>
          <w:sz w:val="32"/>
          <w:szCs w:val="32"/>
        </w:rPr>
        <w:t>項預算</w:t>
      </w:r>
      <w:r w:rsidRPr="00884CDF">
        <w:rPr>
          <w:rFonts w:eastAsia="標楷體" w:hint="eastAsia"/>
          <w:color w:val="FF0000"/>
          <w:sz w:val="32"/>
          <w:szCs w:val="32"/>
        </w:rPr>
        <w:t>提請大會討論</w:t>
      </w:r>
    </w:p>
    <w:p w14:paraId="181932C6" w14:textId="30E70EB2" w:rsidR="00B348EB" w:rsidRPr="005B3562" w:rsidRDefault="000D6A6D" w:rsidP="00B348EB">
      <w:pPr>
        <w:pStyle w:val="a5"/>
        <w:numPr>
          <w:ilvl w:val="0"/>
          <w:numId w:val="44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由於會議中並未明確表述計畫內容，</w:t>
      </w:r>
      <w:r w:rsidRPr="000D6A6D">
        <w:rPr>
          <w:rFonts w:eastAsia="標楷體" w:hint="eastAsia"/>
          <w:sz w:val="32"/>
          <w:szCs w:val="32"/>
        </w:rPr>
        <w:t>請社會處提供該預算補助條件、對象、補助項目等詳細資訊，提請大會討論。</w:t>
      </w: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631"/>
        <w:gridCol w:w="1714"/>
        <w:gridCol w:w="1535"/>
        <w:gridCol w:w="1656"/>
        <w:gridCol w:w="3865"/>
      </w:tblGrid>
      <w:tr w:rsidR="00B348EB" w:rsidRPr="00BE6A42" w14:paraId="02F9E70A" w14:textId="77777777" w:rsidTr="009A3526">
        <w:trPr>
          <w:trHeight w:val="760"/>
          <w:jc w:val="center"/>
        </w:trPr>
        <w:tc>
          <w:tcPr>
            <w:tcW w:w="784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D9193" w14:textId="470173FB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2-489</w:t>
            </w:r>
          </w:p>
        </w:tc>
        <w:tc>
          <w:tcPr>
            <w:tcW w:w="824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867E5C" w14:textId="16C438A0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社政業務-社政業務</w:t>
            </w:r>
          </w:p>
        </w:tc>
        <w:tc>
          <w:tcPr>
            <w:tcW w:w="73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A4D9C" w14:textId="6FD747BE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對國內團體之捐助</w:t>
            </w:r>
          </w:p>
        </w:tc>
        <w:tc>
          <w:tcPr>
            <w:tcW w:w="796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050BB" w14:textId="5774BA77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3,980,000 </w:t>
            </w:r>
          </w:p>
        </w:tc>
        <w:tc>
          <w:tcPr>
            <w:tcW w:w="1858" w:type="pct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14:paraId="59D607E6" w14:textId="216EFDFB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補助托育機構等辦理提升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公共托嬰中心托育服務品質獎助及照顧比優化獎勵。(經常門)(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社婦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10)</w:t>
            </w:r>
          </w:p>
        </w:tc>
      </w:tr>
    </w:tbl>
    <w:p w14:paraId="48210E00" w14:textId="77777777" w:rsidR="00B348EB" w:rsidRPr="00706CB1" w:rsidRDefault="00B348EB" w:rsidP="00B348EB">
      <w:pPr>
        <w:widowControl/>
      </w:pPr>
    </w:p>
    <w:p w14:paraId="3722E5A7" w14:textId="5AE52A7D" w:rsidR="00B348EB" w:rsidRPr="000D22E2" w:rsidRDefault="000D22E2" w:rsidP="000D22E2">
      <w:pPr>
        <w:pStyle w:val="a5"/>
        <w:numPr>
          <w:ilvl w:val="0"/>
          <w:numId w:val="44"/>
        </w:numPr>
        <w:rPr>
          <w:rFonts w:eastAsia="標楷體"/>
          <w:sz w:val="32"/>
          <w:szCs w:val="32"/>
        </w:rPr>
      </w:pPr>
      <w:r w:rsidRPr="000D22E2">
        <w:rPr>
          <w:rFonts w:eastAsia="標楷體" w:hint="eastAsia"/>
          <w:sz w:val="32"/>
          <w:szCs w:val="32"/>
        </w:rPr>
        <w:t>鑒於復康巴士</w:t>
      </w:r>
      <w:r w:rsidR="00E21F27">
        <w:rPr>
          <w:rFonts w:eastAsia="標楷體" w:hint="eastAsia"/>
          <w:sz w:val="32"/>
          <w:szCs w:val="32"/>
        </w:rPr>
        <w:t>目前為</w:t>
      </w:r>
      <w:r w:rsidR="00E21F27">
        <w:rPr>
          <w:rFonts w:eastAsia="標楷體" w:hint="eastAsia"/>
          <w:sz w:val="32"/>
          <w:szCs w:val="32"/>
        </w:rPr>
        <w:t>30</w:t>
      </w:r>
      <w:r w:rsidR="00E21F27">
        <w:rPr>
          <w:rFonts w:eastAsia="標楷體" w:hint="eastAsia"/>
          <w:sz w:val="32"/>
          <w:szCs w:val="32"/>
        </w:rPr>
        <w:t>輛，本</w:t>
      </w:r>
      <w:r>
        <w:rPr>
          <w:rFonts w:eastAsia="標楷體" w:hint="eastAsia"/>
          <w:sz w:val="32"/>
          <w:szCs w:val="32"/>
        </w:rPr>
        <w:t>就</w:t>
      </w:r>
      <w:r w:rsidRPr="000D22E2">
        <w:rPr>
          <w:rFonts w:eastAsia="標楷體" w:hint="eastAsia"/>
          <w:sz w:val="32"/>
          <w:szCs w:val="32"/>
        </w:rPr>
        <w:t>供不應求，現有使用者在叫車方面面臨較高困難。社會處擬於本年度放寬使用者資格認定，允許持有</w:t>
      </w:r>
      <w:r w:rsidR="00806C49">
        <w:rPr>
          <w:rFonts w:eastAsia="標楷體" w:hint="eastAsia"/>
          <w:sz w:val="32"/>
          <w:szCs w:val="32"/>
        </w:rPr>
        <w:t>身心障礙</w:t>
      </w:r>
      <w:r w:rsidRPr="000D22E2">
        <w:rPr>
          <w:rFonts w:eastAsia="標楷體" w:hint="eastAsia"/>
          <w:sz w:val="32"/>
          <w:szCs w:val="32"/>
        </w:rPr>
        <w:t>手冊者皆可申請。此項調整將對現有使用者產生影響，小組議員對此表示憂慮，提請大會進行討論。</w:t>
      </w: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400" w:firstRow="0" w:lastRow="0" w:firstColumn="0" w:lastColumn="0" w:noHBand="0" w:noVBand="1"/>
      </w:tblPr>
      <w:tblGrid>
        <w:gridCol w:w="1631"/>
        <w:gridCol w:w="1714"/>
        <w:gridCol w:w="1535"/>
        <w:gridCol w:w="1656"/>
        <w:gridCol w:w="3865"/>
      </w:tblGrid>
      <w:tr w:rsidR="00B348EB" w:rsidRPr="00BE6A42" w14:paraId="3DB39546" w14:textId="77777777" w:rsidTr="009A3526">
        <w:trPr>
          <w:trHeight w:val="768"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1055E" w14:textId="03D1118E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2-509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7CED9" w14:textId="099BFCA5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社政業務-社政業務</w:t>
            </w:r>
          </w:p>
        </w:tc>
        <w:tc>
          <w:tcPr>
            <w:tcW w:w="7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743A7" w14:textId="3C406860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委辦費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B625E" w14:textId="70158BC2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4,972,000 </w:t>
            </w:r>
          </w:p>
        </w:tc>
        <w:tc>
          <w:tcPr>
            <w:tcW w:w="1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  <w:hideMark/>
          </w:tcPr>
          <w:p w14:paraId="28897E00" w14:textId="5160431A" w:rsidR="00B348EB" w:rsidRPr="00BE6A42" w:rsidRDefault="00B348EB" w:rsidP="00B348EB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委託辦理花蓮縣身心障礙復康巴士服務。(經常門)</w:t>
            </w:r>
          </w:p>
        </w:tc>
      </w:tr>
    </w:tbl>
    <w:p w14:paraId="1202DF8E" w14:textId="77777777" w:rsidR="00B348EB" w:rsidRPr="00CF02E5" w:rsidRDefault="00B348EB" w:rsidP="00CF02E5">
      <w:pPr>
        <w:rPr>
          <w:rFonts w:ascii="標楷體" w:eastAsia="標楷體" w:hAnsi="標楷體" w:cs="新細明體"/>
          <w:color w:val="000000"/>
          <w:kern w:val="0"/>
          <w:sz w:val="36"/>
          <w:szCs w:val="36"/>
        </w:rPr>
      </w:pPr>
    </w:p>
    <w:p w14:paraId="1347003D" w14:textId="77777777" w:rsidR="00B348EB" w:rsidRDefault="00B348EB" w:rsidP="00B348EB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審查花蓮縣政府提案民政類</w:t>
      </w:r>
      <w:r>
        <w:rPr>
          <w:rFonts w:eastAsia="標楷體" w:hint="eastAsia"/>
          <w:sz w:val="32"/>
          <w:szCs w:val="32"/>
        </w:rPr>
        <w:t>1</w:t>
      </w:r>
      <w:r>
        <w:rPr>
          <w:rFonts w:eastAsia="標楷體" w:hint="eastAsia"/>
          <w:sz w:val="32"/>
          <w:szCs w:val="32"/>
        </w:rPr>
        <w:t>號案。</w:t>
      </w:r>
    </w:p>
    <w:p w14:paraId="25E0D9BC" w14:textId="77777777" w:rsidR="00B348EB" w:rsidRDefault="00B348EB" w:rsidP="006B49C3">
      <w:pPr>
        <w:pStyle w:val="a5"/>
        <w:ind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</w:t>
      </w:r>
      <w:r>
        <w:rPr>
          <w:rFonts w:eastAsia="標楷體" w:hint="eastAsia"/>
          <w:sz w:val="32"/>
          <w:szCs w:val="32"/>
        </w:rPr>
        <w:t>同意</w:t>
      </w:r>
    </w:p>
    <w:p w14:paraId="1696537A" w14:textId="77777777" w:rsidR="00962DB1" w:rsidRPr="00CF02E5" w:rsidRDefault="00962DB1" w:rsidP="00CF02E5">
      <w:pPr>
        <w:rPr>
          <w:rFonts w:eastAsia="標楷體"/>
          <w:sz w:val="32"/>
          <w:szCs w:val="32"/>
        </w:rPr>
      </w:pPr>
    </w:p>
    <w:p w14:paraId="73052EF7" w14:textId="09A37D11" w:rsidR="00B80248" w:rsidRDefault="00DD5489" w:rsidP="00CF02E5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C86AAB">
        <w:rPr>
          <w:rFonts w:ascii="標楷體" w:eastAsia="標楷體" w:hAnsi="標楷體" w:hint="eastAsia"/>
          <w:sz w:val="32"/>
        </w:rPr>
        <w:t>下午4</w:t>
      </w:r>
      <w:r>
        <w:rPr>
          <w:rFonts w:ascii="標楷體" w:eastAsia="標楷體" w:hAnsi="標楷體" w:hint="eastAsia"/>
          <w:sz w:val="32"/>
        </w:rPr>
        <w:t>時</w:t>
      </w:r>
    </w:p>
    <w:sectPr w:rsidR="00B80248" w:rsidSect="00720CB4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A3DC5" w14:textId="77777777" w:rsidR="0002059E" w:rsidRDefault="0002059E" w:rsidP="00F1488F">
      <w:r>
        <w:separator/>
      </w:r>
    </w:p>
  </w:endnote>
  <w:endnote w:type="continuationSeparator" w:id="0">
    <w:p w14:paraId="7516F5D8" w14:textId="77777777" w:rsidR="0002059E" w:rsidRDefault="0002059E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BE238" w14:textId="77777777" w:rsidR="0002059E" w:rsidRDefault="0002059E" w:rsidP="00F1488F">
      <w:r>
        <w:separator/>
      </w:r>
    </w:p>
  </w:footnote>
  <w:footnote w:type="continuationSeparator" w:id="0">
    <w:p w14:paraId="4C2BC846" w14:textId="77777777" w:rsidR="0002059E" w:rsidRDefault="0002059E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96712"/>
    <w:multiLevelType w:val="hybridMultilevel"/>
    <w:tmpl w:val="0CE89496"/>
    <w:lvl w:ilvl="0" w:tplc="FFFFFFFF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160" w:hanging="480"/>
      </w:pPr>
    </w:lvl>
    <w:lvl w:ilvl="2" w:tplc="FFFFFFFF" w:tentative="1">
      <w:start w:val="1"/>
      <w:numFmt w:val="lowerRoman"/>
      <w:lvlText w:val="%3."/>
      <w:lvlJc w:val="right"/>
      <w:pPr>
        <w:ind w:left="2640" w:hanging="480"/>
      </w:pPr>
    </w:lvl>
    <w:lvl w:ilvl="3" w:tplc="FFFFFFFF" w:tentative="1">
      <w:start w:val="1"/>
      <w:numFmt w:val="decimal"/>
      <w:lvlText w:val="%4."/>
      <w:lvlJc w:val="left"/>
      <w:pPr>
        <w:ind w:left="31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00" w:hanging="480"/>
      </w:pPr>
    </w:lvl>
    <w:lvl w:ilvl="5" w:tplc="FFFFFFFF" w:tentative="1">
      <w:start w:val="1"/>
      <w:numFmt w:val="lowerRoman"/>
      <w:lvlText w:val="%6."/>
      <w:lvlJc w:val="right"/>
      <w:pPr>
        <w:ind w:left="4080" w:hanging="480"/>
      </w:pPr>
    </w:lvl>
    <w:lvl w:ilvl="6" w:tplc="FFFFFFFF" w:tentative="1">
      <w:start w:val="1"/>
      <w:numFmt w:val="decimal"/>
      <w:lvlText w:val="%7."/>
      <w:lvlJc w:val="left"/>
      <w:pPr>
        <w:ind w:left="45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040" w:hanging="480"/>
      </w:pPr>
    </w:lvl>
    <w:lvl w:ilvl="8" w:tplc="FFFFFFFF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1A5863C9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4807049"/>
    <w:multiLevelType w:val="hybridMultilevel"/>
    <w:tmpl w:val="61B49322"/>
    <w:lvl w:ilvl="0" w:tplc="FFFFFFFF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FFFFFFFF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280A4E9F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5" w15:restartNumberingAfterBreak="0">
    <w:nsid w:val="3C332457"/>
    <w:multiLevelType w:val="hybridMultilevel"/>
    <w:tmpl w:val="F5A2FE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D5576A"/>
    <w:multiLevelType w:val="hybridMultilevel"/>
    <w:tmpl w:val="66EE2746"/>
    <w:lvl w:ilvl="0" w:tplc="5184B18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 w15:restartNumberingAfterBreak="0">
    <w:nsid w:val="5060497D"/>
    <w:multiLevelType w:val="hybridMultilevel"/>
    <w:tmpl w:val="EC1A4602"/>
    <w:lvl w:ilvl="0" w:tplc="5184B18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F24689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8D5696"/>
    <w:multiLevelType w:val="multilevel"/>
    <w:tmpl w:val="7E4802B0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10"/>
  </w:num>
  <w:num w:numId="2" w16cid:durableId="382022731">
    <w:abstractNumId w:val="10"/>
  </w:num>
  <w:num w:numId="3" w16cid:durableId="937063588">
    <w:abstractNumId w:val="10"/>
  </w:num>
  <w:num w:numId="4" w16cid:durableId="769861696">
    <w:abstractNumId w:val="10"/>
  </w:num>
  <w:num w:numId="5" w16cid:durableId="1246749">
    <w:abstractNumId w:val="10"/>
  </w:num>
  <w:num w:numId="6" w16cid:durableId="1564217138">
    <w:abstractNumId w:val="10"/>
  </w:num>
  <w:num w:numId="7" w16cid:durableId="97722868">
    <w:abstractNumId w:val="10"/>
  </w:num>
  <w:num w:numId="8" w16cid:durableId="442456298">
    <w:abstractNumId w:val="10"/>
  </w:num>
  <w:num w:numId="9" w16cid:durableId="1243636092">
    <w:abstractNumId w:val="10"/>
  </w:num>
  <w:num w:numId="10" w16cid:durableId="1277324723">
    <w:abstractNumId w:val="10"/>
  </w:num>
  <w:num w:numId="11" w16cid:durableId="1791045679">
    <w:abstractNumId w:val="10"/>
  </w:num>
  <w:num w:numId="12" w16cid:durableId="297566128">
    <w:abstractNumId w:val="10"/>
  </w:num>
  <w:num w:numId="13" w16cid:durableId="1593268">
    <w:abstractNumId w:val="10"/>
  </w:num>
  <w:num w:numId="14" w16cid:durableId="1730227636">
    <w:abstractNumId w:val="10"/>
  </w:num>
  <w:num w:numId="15" w16cid:durableId="1557625399">
    <w:abstractNumId w:val="10"/>
  </w:num>
  <w:num w:numId="16" w16cid:durableId="1256285738">
    <w:abstractNumId w:val="10"/>
  </w:num>
  <w:num w:numId="17" w16cid:durableId="142160621">
    <w:abstractNumId w:val="10"/>
  </w:num>
  <w:num w:numId="18" w16cid:durableId="1456676834">
    <w:abstractNumId w:val="10"/>
  </w:num>
  <w:num w:numId="19" w16cid:durableId="3754395">
    <w:abstractNumId w:val="10"/>
  </w:num>
  <w:num w:numId="20" w16cid:durableId="716050481">
    <w:abstractNumId w:val="10"/>
  </w:num>
  <w:num w:numId="21" w16cid:durableId="1493643246">
    <w:abstractNumId w:val="10"/>
  </w:num>
  <w:num w:numId="22" w16cid:durableId="1393188131">
    <w:abstractNumId w:val="10"/>
  </w:num>
  <w:num w:numId="23" w16cid:durableId="1172722155">
    <w:abstractNumId w:val="10"/>
  </w:num>
  <w:num w:numId="24" w16cid:durableId="487015222">
    <w:abstractNumId w:val="10"/>
  </w:num>
  <w:num w:numId="25" w16cid:durableId="461533556">
    <w:abstractNumId w:val="10"/>
  </w:num>
  <w:num w:numId="26" w16cid:durableId="702172621">
    <w:abstractNumId w:val="10"/>
  </w:num>
  <w:num w:numId="27" w16cid:durableId="847982389">
    <w:abstractNumId w:val="10"/>
  </w:num>
  <w:num w:numId="28" w16cid:durableId="766802980">
    <w:abstractNumId w:val="10"/>
  </w:num>
  <w:num w:numId="29" w16cid:durableId="1812750673">
    <w:abstractNumId w:val="10"/>
  </w:num>
  <w:num w:numId="30" w16cid:durableId="771776704">
    <w:abstractNumId w:val="10"/>
  </w:num>
  <w:num w:numId="31" w16cid:durableId="966550391">
    <w:abstractNumId w:val="10"/>
  </w:num>
  <w:num w:numId="32" w16cid:durableId="1013066024">
    <w:abstractNumId w:val="10"/>
  </w:num>
  <w:num w:numId="33" w16cid:durableId="1720782847">
    <w:abstractNumId w:val="10"/>
  </w:num>
  <w:num w:numId="34" w16cid:durableId="1038432280">
    <w:abstractNumId w:val="10"/>
  </w:num>
  <w:num w:numId="35" w16cid:durableId="1659648034">
    <w:abstractNumId w:val="10"/>
  </w:num>
  <w:num w:numId="36" w16cid:durableId="1766345680">
    <w:abstractNumId w:val="7"/>
  </w:num>
  <w:num w:numId="37" w16cid:durableId="1631788286">
    <w:abstractNumId w:val="4"/>
  </w:num>
  <w:num w:numId="38" w16cid:durableId="676552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0569000">
    <w:abstractNumId w:val="2"/>
  </w:num>
  <w:num w:numId="40" w16cid:durableId="1915432163">
    <w:abstractNumId w:val="0"/>
  </w:num>
  <w:num w:numId="41" w16cid:durableId="418411144">
    <w:abstractNumId w:val="3"/>
  </w:num>
  <w:num w:numId="42" w16cid:durableId="1421945319">
    <w:abstractNumId w:val="5"/>
  </w:num>
  <w:num w:numId="43" w16cid:durableId="2005694163">
    <w:abstractNumId w:val="8"/>
  </w:num>
  <w:num w:numId="44" w16cid:durableId="2081706978">
    <w:abstractNumId w:val="6"/>
  </w:num>
  <w:num w:numId="45" w16cid:durableId="1550336920">
    <w:abstractNumId w:val="1"/>
  </w:num>
  <w:num w:numId="46" w16cid:durableId="9347036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89"/>
    <w:rsid w:val="000069BB"/>
    <w:rsid w:val="00012409"/>
    <w:rsid w:val="0002059E"/>
    <w:rsid w:val="00042BC7"/>
    <w:rsid w:val="00064E0B"/>
    <w:rsid w:val="0009248C"/>
    <w:rsid w:val="000B6CAE"/>
    <w:rsid w:val="000D22E2"/>
    <w:rsid w:val="000D6A6D"/>
    <w:rsid w:val="00106783"/>
    <w:rsid w:val="00127620"/>
    <w:rsid w:val="0013504B"/>
    <w:rsid w:val="00151174"/>
    <w:rsid w:val="0017600E"/>
    <w:rsid w:val="001902E8"/>
    <w:rsid w:val="0019631F"/>
    <w:rsid w:val="001A1918"/>
    <w:rsid w:val="001C6E3B"/>
    <w:rsid w:val="001D65D6"/>
    <w:rsid w:val="001F255A"/>
    <w:rsid w:val="0020317E"/>
    <w:rsid w:val="0020718E"/>
    <w:rsid w:val="002313FF"/>
    <w:rsid w:val="00255A50"/>
    <w:rsid w:val="002615C4"/>
    <w:rsid w:val="00287BE3"/>
    <w:rsid w:val="002D04B3"/>
    <w:rsid w:val="002E2FEC"/>
    <w:rsid w:val="00300FFD"/>
    <w:rsid w:val="00307419"/>
    <w:rsid w:val="00307BE0"/>
    <w:rsid w:val="00320DB0"/>
    <w:rsid w:val="003351DB"/>
    <w:rsid w:val="00345288"/>
    <w:rsid w:val="00374528"/>
    <w:rsid w:val="003D186E"/>
    <w:rsid w:val="003F6F21"/>
    <w:rsid w:val="003F7D0D"/>
    <w:rsid w:val="00424E1B"/>
    <w:rsid w:val="004747E9"/>
    <w:rsid w:val="0049131D"/>
    <w:rsid w:val="004D73C7"/>
    <w:rsid w:val="004E3F76"/>
    <w:rsid w:val="005006BB"/>
    <w:rsid w:val="00517F2C"/>
    <w:rsid w:val="005336ED"/>
    <w:rsid w:val="00566B91"/>
    <w:rsid w:val="00570777"/>
    <w:rsid w:val="00571B61"/>
    <w:rsid w:val="005A3687"/>
    <w:rsid w:val="005A5E6B"/>
    <w:rsid w:val="005B761B"/>
    <w:rsid w:val="005C1BB1"/>
    <w:rsid w:val="005F38AC"/>
    <w:rsid w:val="00613F2D"/>
    <w:rsid w:val="006357E2"/>
    <w:rsid w:val="0064072B"/>
    <w:rsid w:val="00677777"/>
    <w:rsid w:val="006A6469"/>
    <w:rsid w:val="006B49C3"/>
    <w:rsid w:val="006F48B1"/>
    <w:rsid w:val="00706CB1"/>
    <w:rsid w:val="00720CB4"/>
    <w:rsid w:val="007600A7"/>
    <w:rsid w:val="007602C9"/>
    <w:rsid w:val="007630E2"/>
    <w:rsid w:val="007637C0"/>
    <w:rsid w:val="00784100"/>
    <w:rsid w:val="007912A5"/>
    <w:rsid w:val="00791F00"/>
    <w:rsid w:val="00795EEB"/>
    <w:rsid w:val="007C2210"/>
    <w:rsid w:val="007D7F31"/>
    <w:rsid w:val="007E7434"/>
    <w:rsid w:val="00805C12"/>
    <w:rsid w:val="00806C49"/>
    <w:rsid w:val="0085612A"/>
    <w:rsid w:val="00884CDF"/>
    <w:rsid w:val="00902AD8"/>
    <w:rsid w:val="0091627D"/>
    <w:rsid w:val="00917364"/>
    <w:rsid w:val="00961C0D"/>
    <w:rsid w:val="00962DB1"/>
    <w:rsid w:val="00977CE4"/>
    <w:rsid w:val="0099520A"/>
    <w:rsid w:val="009A1380"/>
    <w:rsid w:val="009D30CE"/>
    <w:rsid w:val="009E56FD"/>
    <w:rsid w:val="009F13C5"/>
    <w:rsid w:val="00A0603E"/>
    <w:rsid w:val="00A22D7A"/>
    <w:rsid w:val="00A36545"/>
    <w:rsid w:val="00A5482F"/>
    <w:rsid w:val="00A63CA9"/>
    <w:rsid w:val="00AD2BA1"/>
    <w:rsid w:val="00AD5AEB"/>
    <w:rsid w:val="00AF70A8"/>
    <w:rsid w:val="00B055B2"/>
    <w:rsid w:val="00B250ED"/>
    <w:rsid w:val="00B348EB"/>
    <w:rsid w:val="00B43BE6"/>
    <w:rsid w:val="00B80248"/>
    <w:rsid w:val="00B8504E"/>
    <w:rsid w:val="00BA2056"/>
    <w:rsid w:val="00BB31F3"/>
    <w:rsid w:val="00BB47BC"/>
    <w:rsid w:val="00BC6552"/>
    <w:rsid w:val="00C07EA4"/>
    <w:rsid w:val="00C171E6"/>
    <w:rsid w:val="00C3079C"/>
    <w:rsid w:val="00C40B0C"/>
    <w:rsid w:val="00C652D3"/>
    <w:rsid w:val="00C845CF"/>
    <w:rsid w:val="00C85CFC"/>
    <w:rsid w:val="00C86AAB"/>
    <w:rsid w:val="00C9460C"/>
    <w:rsid w:val="00CA750D"/>
    <w:rsid w:val="00CF02E5"/>
    <w:rsid w:val="00D10751"/>
    <w:rsid w:val="00D173EA"/>
    <w:rsid w:val="00D27361"/>
    <w:rsid w:val="00D64A7B"/>
    <w:rsid w:val="00D81861"/>
    <w:rsid w:val="00DD280D"/>
    <w:rsid w:val="00DD5489"/>
    <w:rsid w:val="00E07BFF"/>
    <w:rsid w:val="00E21F27"/>
    <w:rsid w:val="00E31E1B"/>
    <w:rsid w:val="00E34A64"/>
    <w:rsid w:val="00E72BE0"/>
    <w:rsid w:val="00EA32F5"/>
    <w:rsid w:val="00EC1304"/>
    <w:rsid w:val="00EE790D"/>
    <w:rsid w:val="00EF55DF"/>
    <w:rsid w:val="00F02698"/>
    <w:rsid w:val="00F03B96"/>
    <w:rsid w:val="00F105CC"/>
    <w:rsid w:val="00F1488F"/>
    <w:rsid w:val="00F3035C"/>
    <w:rsid w:val="00F47F29"/>
    <w:rsid w:val="00F726AF"/>
    <w:rsid w:val="00F85539"/>
    <w:rsid w:val="00FB6808"/>
    <w:rsid w:val="00FC0546"/>
    <w:rsid w:val="00F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B80248"/>
    <w:pPr>
      <w:ind w:firstLine="0"/>
    </w:pPr>
    <w:rPr>
      <w:sz w:val="32"/>
      <w:szCs w:val="32"/>
    </w:rPr>
  </w:style>
  <w:style w:type="character" w:customStyle="1" w:styleId="10">
    <w:name w:val="樣式1 字元"/>
    <w:basedOn w:val="a4"/>
    <w:link w:val="1"/>
    <w:rsid w:val="00B80248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議一 花</cp:lastModifiedBy>
  <cp:revision>22</cp:revision>
  <cp:lastPrinted>2024-11-12T01:11:00Z</cp:lastPrinted>
  <dcterms:created xsi:type="dcterms:W3CDTF">2024-11-12T01:16:00Z</dcterms:created>
  <dcterms:modified xsi:type="dcterms:W3CDTF">2024-11-18T09:27:00Z</dcterms:modified>
</cp:coreProperties>
</file>