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46" w:rsidRPr="00E03846" w:rsidRDefault="00E03846" w:rsidP="00E03846">
      <w:pPr>
        <w:jc w:val="center"/>
        <w:rPr>
          <w:rFonts w:ascii="標楷體" w:eastAsia="標楷體" w:hAnsi="標楷體"/>
          <w:sz w:val="32"/>
          <w:szCs w:val="32"/>
        </w:rPr>
      </w:pPr>
      <w:r w:rsidRPr="00E03846">
        <w:rPr>
          <w:rFonts w:ascii="標楷體" w:eastAsia="標楷體" w:hAnsi="標楷體" w:hint="eastAsia"/>
          <w:sz w:val="32"/>
          <w:szCs w:val="32"/>
        </w:rPr>
        <w:t>花蓮縣議會</w:t>
      </w:r>
      <w:r w:rsidR="00234A03">
        <w:rPr>
          <w:rFonts w:ascii="標楷體" w:eastAsia="標楷體" w:hAnsi="標楷體" w:hint="eastAsia"/>
          <w:sz w:val="32"/>
          <w:szCs w:val="32"/>
        </w:rPr>
        <w:t>「</w:t>
      </w:r>
      <w:r w:rsidR="00632D32">
        <w:rPr>
          <w:rFonts w:ascii="標楷體" w:eastAsia="標楷體" w:hAnsi="標楷體" w:hint="eastAsia"/>
          <w:sz w:val="32"/>
          <w:szCs w:val="32"/>
        </w:rPr>
        <w:t>書記</w:t>
      </w:r>
      <w:r w:rsidR="00234A03">
        <w:rPr>
          <w:rFonts w:ascii="標楷體" w:eastAsia="標楷體" w:hAnsi="標楷體" w:hint="eastAsia"/>
          <w:sz w:val="32"/>
          <w:szCs w:val="32"/>
        </w:rPr>
        <w:t>」</w:t>
      </w:r>
      <w:r w:rsidR="00234A03" w:rsidRPr="00234A03">
        <w:rPr>
          <w:rFonts w:ascii="標楷體" w:eastAsia="標楷體" w:hAnsi="標楷體" w:hint="eastAsia"/>
          <w:sz w:val="32"/>
          <w:szCs w:val="32"/>
        </w:rPr>
        <w:t>職缺</w:t>
      </w:r>
      <w:r w:rsidR="006515EA">
        <w:rPr>
          <w:rFonts w:ascii="標楷體" w:eastAsia="標楷體" w:hAnsi="標楷體" w:hint="eastAsia"/>
          <w:sz w:val="32"/>
          <w:szCs w:val="32"/>
        </w:rPr>
        <w:t>代理人</w:t>
      </w:r>
      <w:r w:rsidR="00234A03" w:rsidRPr="00234A03">
        <w:rPr>
          <w:rFonts w:ascii="標楷體" w:eastAsia="標楷體" w:hAnsi="標楷體" w:hint="eastAsia"/>
          <w:sz w:val="32"/>
          <w:szCs w:val="32"/>
        </w:rPr>
        <w:t>刊登網路徵才通報</w:t>
      </w:r>
    </w:p>
    <w:p w:rsidR="007931C4" w:rsidRPr="00E03846" w:rsidRDefault="007931C4" w:rsidP="007931C4">
      <w:pPr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徵才機關：花蓮縣議會</w:t>
      </w:r>
    </w:p>
    <w:p w:rsidR="007931C4" w:rsidRPr="00E03846" w:rsidRDefault="007931C4" w:rsidP="007931C4">
      <w:pPr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人員區分：</w:t>
      </w:r>
      <w:r w:rsidR="00127F12">
        <w:rPr>
          <w:rFonts w:ascii="標楷體" w:eastAsia="標楷體" w:hAnsi="標楷體" w:hint="eastAsia"/>
        </w:rPr>
        <w:t>約</w:t>
      </w:r>
      <w:proofErr w:type="gramStart"/>
      <w:r w:rsidR="00127F12">
        <w:rPr>
          <w:rFonts w:ascii="標楷體" w:eastAsia="標楷體" w:hAnsi="標楷體" w:hint="eastAsia"/>
        </w:rPr>
        <w:t>僱</w:t>
      </w:r>
      <w:proofErr w:type="gramEnd"/>
      <w:r w:rsidRPr="00E03846">
        <w:rPr>
          <w:rFonts w:ascii="標楷體" w:eastAsia="標楷體" w:hAnsi="標楷體" w:hint="eastAsia"/>
        </w:rPr>
        <w:t xml:space="preserve">人員 </w:t>
      </w:r>
    </w:p>
    <w:p w:rsidR="007931C4" w:rsidRPr="00E03846" w:rsidRDefault="007931C4" w:rsidP="007931C4">
      <w:pPr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官職等：</w:t>
      </w:r>
      <w:r w:rsidR="00127F12">
        <w:rPr>
          <w:rFonts w:ascii="標楷體" w:eastAsia="標楷體" w:hAnsi="標楷體" w:hint="eastAsia"/>
        </w:rPr>
        <w:t>3</w:t>
      </w:r>
      <w:r w:rsidRPr="00E03846">
        <w:rPr>
          <w:rFonts w:ascii="標楷體" w:eastAsia="標楷體" w:hAnsi="標楷體" w:hint="eastAsia"/>
        </w:rPr>
        <w:t>等</w:t>
      </w:r>
    </w:p>
    <w:p w:rsidR="007931C4" w:rsidRPr="00E03846" w:rsidRDefault="007931C4" w:rsidP="007931C4">
      <w:pPr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職系：</w:t>
      </w:r>
      <w:r w:rsidR="00127F12">
        <w:rPr>
          <w:rFonts w:ascii="標楷體" w:eastAsia="標楷體" w:hAnsi="標楷體" w:hint="eastAsia"/>
        </w:rPr>
        <w:t>無</w:t>
      </w:r>
    </w:p>
    <w:p w:rsidR="007931C4" w:rsidRDefault="00127F12" w:rsidP="007931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正取</w:t>
      </w:r>
      <w:r w:rsidR="007931C4" w:rsidRPr="00E03846">
        <w:rPr>
          <w:rFonts w:ascii="標楷體" w:eastAsia="標楷體" w:hAnsi="標楷體" w:hint="eastAsia"/>
        </w:rPr>
        <w:t>：1</w:t>
      </w:r>
    </w:p>
    <w:p w:rsidR="00127F12" w:rsidRPr="00E03846" w:rsidRDefault="00127F12" w:rsidP="007931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備取：1</w:t>
      </w:r>
    </w:p>
    <w:p w:rsidR="007931C4" w:rsidRPr="00E03846" w:rsidRDefault="007931C4" w:rsidP="007931C4">
      <w:pPr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工作地點：花蓮市</w:t>
      </w:r>
    </w:p>
    <w:p w:rsidR="007931C4" w:rsidRPr="00E03846" w:rsidRDefault="007931C4" w:rsidP="007931C4">
      <w:pPr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有效期間：11</w:t>
      </w:r>
      <w:r w:rsidR="002375AF">
        <w:rPr>
          <w:rFonts w:ascii="標楷體" w:eastAsia="標楷體" w:hAnsi="標楷體" w:hint="eastAsia"/>
        </w:rPr>
        <w:t>3</w:t>
      </w:r>
      <w:r w:rsidRPr="00E03846">
        <w:rPr>
          <w:rFonts w:ascii="標楷體" w:eastAsia="標楷體" w:hAnsi="標楷體" w:hint="eastAsia"/>
        </w:rPr>
        <w:t>/</w:t>
      </w:r>
      <w:r w:rsidR="00127F12">
        <w:rPr>
          <w:rFonts w:ascii="標楷體" w:eastAsia="標楷體" w:hAnsi="標楷體" w:hint="eastAsia"/>
        </w:rPr>
        <w:t>5</w:t>
      </w:r>
      <w:r w:rsidRPr="00E03846">
        <w:rPr>
          <w:rFonts w:ascii="標楷體" w:eastAsia="標楷體" w:hAnsi="標楷體" w:hint="eastAsia"/>
        </w:rPr>
        <w:t>/</w:t>
      </w:r>
      <w:r w:rsidR="002375AF">
        <w:rPr>
          <w:rFonts w:ascii="標楷體" w:eastAsia="標楷體" w:hAnsi="標楷體" w:hint="eastAsia"/>
        </w:rPr>
        <w:t>6</w:t>
      </w:r>
      <w:r w:rsidRPr="00E03846">
        <w:rPr>
          <w:rFonts w:ascii="標楷體" w:eastAsia="標楷體" w:hAnsi="標楷體" w:hint="eastAsia"/>
        </w:rPr>
        <w:t>~11</w:t>
      </w:r>
      <w:r w:rsidR="002375AF">
        <w:rPr>
          <w:rFonts w:ascii="標楷體" w:eastAsia="標楷體" w:hAnsi="標楷體" w:hint="eastAsia"/>
        </w:rPr>
        <w:t>3</w:t>
      </w:r>
      <w:r w:rsidRPr="00E03846">
        <w:rPr>
          <w:rFonts w:ascii="標楷體" w:eastAsia="標楷體" w:hAnsi="標楷體" w:hint="eastAsia"/>
        </w:rPr>
        <w:t>/</w:t>
      </w:r>
      <w:r w:rsidR="00127F12">
        <w:rPr>
          <w:rFonts w:ascii="標楷體" w:eastAsia="標楷體" w:hAnsi="標楷體" w:hint="eastAsia"/>
        </w:rPr>
        <w:t>5</w:t>
      </w:r>
      <w:r w:rsidRPr="00E03846">
        <w:rPr>
          <w:rFonts w:ascii="標楷體" w:eastAsia="標楷體" w:hAnsi="標楷體" w:hint="eastAsia"/>
        </w:rPr>
        <w:t>/</w:t>
      </w:r>
      <w:r w:rsidR="00127F12">
        <w:rPr>
          <w:rFonts w:ascii="標楷體" w:eastAsia="標楷體" w:hAnsi="標楷體" w:hint="eastAsia"/>
        </w:rPr>
        <w:t>13</w:t>
      </w:r>
    </w:p>
    <w:p w:rsidR="00632D32" w:rsidRDefault="007931C4" w:rsidP="0055433A">
      <w:pPr>
        <w:ind w:left="1560" w:hangingChars="650" w:hanging="1560"/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資格條件：</w:t>
      </w:r>
    </w:p>
    <w:p w:rsidR="0055433A" w:rsidRPr="00E03846" w:rsidRDefault="007931C4" w:rsidP="00632D32">
      <w:pPr>
        <w:ind w:leftChars="200" w:left="960" w:hangingChars="200" w:hanging="480"/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一、</w:t>
      </w:r>
      <w:r w:rsidR="00127F12" w:rsidRPr="00127F12">
        <w:rPr>
          <w:rFonts w:ascii="標楷體" w:eastAsia="標楷體" w:hAnsi="標楷體" w:hint="eastAsia"/>
        </w:rPr>
        <w:t>高級中等學校</w:t>
      </w:r>
      <w:r w:rsidR="00127F12">
        <w:rPr>
          <w:rFonts w:ascii="標楷體" w:eastAsia="標楷體" w:hAnsi="標楷體" w:hint="eastAsia"/>
        </w:rPr>
        <w:t>以上</w:t>
      </w:r>
      <w:r w:rsidR="00127F12" w:rsidRPr="00127F12">
        <w:rPr>
          <w:rFonts w:ascii="標楷體" w:eastAsia="標楷體" w:hAnsi="標楷體" w:hint="eastAsia"/>
        </w:rPr>
        <w:t>畢業者</w:t>
      </w:r>
      <w:r w:rsidR="00632D32" w:rsidRPr="00632D32">
        <w:rPr>
          <w:rFonts w:ascii="標楷體" w:eastAsia="標楷體" w:hAnsi="標楷體" w:hint="eastAsia"/>
        </w:rPr>
        <w:t>。</w:t>
      </w:r>
    </w:p>
    <w:p w:rsidR="007931C4" w:rsidRDefault="0055433A" w:rsidP="00632D32">
      <w:pPr>
        <w:ind w:leftChars="200" w:left="960" w:hangingChars="200" w:hanging="480"/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二、</w:t>
      </w:r>
      <w:r w:rsidR="00127F12" w:rsidRPr="00127F12">
        <w:rPr>
          <w:rFonts w:ascii="標楷體" w:eastAsia="標楷體" w:hAnsi="標楷體" w:hint="eastAsia"/>
        </w:rPr>
        <w:t>須具備基本電腦文書處理能力</w:t>
      </w:r>
      <w:r w:rsidRPr="00E03846">
        <w:rPr>
          <w:rFonts w:ascii="標楷體" w:eastAsia="標楷體" w:hAnsi="標楷體" w:hint="eastAsia"/>
        </w:rPr>
        <w:t>。</w:t>
      </w:r>
    </w:p>
    <w:p w:rsidR="00963709" w:rsidRDefault="00127F12" w:rsidP="00632D32">
      <w:pPr>
        <w:ind w:leftChars="200" w:left="960" w:hangingChars="200" w:hanging="48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</w:t>
      </w:r>
      <w:r w:rsidR="00963709">
        <w:rPr>
          <w:rFonts w:ascii="標楷體" w:eastAsia="標楷體" w:hAnsi="標楷體" w:hint="eastAsia"/>
        </w:rPr>
        <w:t>具新聞撰稿經驗1年以上者尤佳。</w:t>
      </w:r>
    </w:p>
    <w:p w:rsidR="00427302" w:rsidRDefault="00963709" w:rsidP="00632D32">
      <w:pPr>
        <w:ind w:leftChars="200" w:left="960" w:hangingChars="200" w:hanging="48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</w:t>
      </w:r>
      <w:r w:rsidR="00427302">
        <w:rPr>
          <w:rFonts w:ascii="標楷體" w:eastAsia="標楷體" w:hAnsi="標楷體" w:hint="eastAsia"/>
        </w:rPr>
        <w:t>具原住民</w:t>
      </w:r>
      <w:r w:rsidR="00063A42">
        <w:rPr>
          <w:rFonts w:ascii="標楷體" w:eastAsia="標楷體" w:hAnsi="標楷體" w:hint="eastAsia"/>
        </w:rPr>
        <w:t>族</w:t>
      </w:r>
      <w:r w:rsidR="00427302">
        <w:rPr>
          <w:rFonts w:ascii="標楷體" w:eastAsia="標楷體" w:hAnsi="標楷體" w:hint="eastAsia"/>
        </w:rPr>
        <w:t>身分者為優先。</w:t>
      </w:r>
      <w:bookmarkStart w:id="0" w:name="_GoBack"/>
      <w:bookmarkEnd w:id="0"/>
    </w:p>
    <w:p w:rsidR="00127F12" w:rsidRPr="00127F12" w:rsidRDefault="00427302" w:rsidP="00632D32">
      <w:pPr>
        <w:ind w:leftChars="200" w:left="96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</w:t>
      </w:r>
      <w:r w:rsidR="00127F12" w:rsidRPr="00127F12">
        <w:rPr>
          <w:rFonts w:ascii="標楷體" w:eastAsia="標楷體" w:hAnsi="標楷體" w:hint="eastAsia"/>
        </w:rPr>
        <w:t>無雙重國籍及公務人員任用法第28條第1項各款及行政院與所屬中央及地方各機關約</w:t>
      </w:r>
      <w:proofErr w:type="gramStart"/>
      <w:r w:rsidR="00127F12" w:rsidRPr="00127F12">
        <w:rPr>
          <w:rFonts w:ascii="標楷體" w:eastAsia="標楷體" w:hAnsi="標楷體" w:hint="eastAsia"/>
        </w:rPr>
        <w:t>僱</w:t>
      </w:r>
      <w:proofErr w:type="gramEnd"/>
      <w:r w:rsidR="00127F12" w:rsidRPr="00127F12">
        <w:rPr>
          <w:rFonts w:ascii="標楷體" w:eastAsia="標楷體" w:hAnsi="標楷體" w:hint="eastAsia"/>
        </w:rPr>
        <w:t>人員僱用辦法規定情事之</w:t>
      </w:r>
      <w:proofErr w:type="gramStart"/>
      <w:r w:rsidR="00127F12" w:rsidRPr="00127F12">
        <w:rPr>
          <w:rFonts w:ascii="標楷體" w:eastAsia="標楷體" w:hAnsi="標楷體" w:hint="eastAsia"/>
        </w:rPr>
        <w:t>一</w:t>
      </w:r>
      <w:proofErr w:type="gramEnd"/>
      <w:r w:rsidR="00127F12" w:rsidRPr="00127F12">
        <w:rPr>
          <w:rFonts w:ascii="標楷體" w:eastAsia="標楷體" w:hAnsi="標楷體" w:hint="eastAsia"/>
        </w:rPr>
        <w:t>者。</w:t>
      </w:r>
    </w:p>
    <w:p w:rsidR="00632D32" w:rsidRDefault="007931C4" w:rsidP="00632D32">
      <w:pPr>
        <w:ind w:left="480" w:hangingChars="200" w:hanging="480"/>
        <w:jc w:val="both"/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工作項目：</w:t>
      </w:r>
    </w:p>
    <w:p w:rsidR="00632D32" w:rsidRPr="00632D32" w:rsidRDefault="00632D32" w:rsidP="00632D32">
      <w:pPr>
        <w:ind w:leftChars="200" w:left="960" w:hangingChars="200" w:hanging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 w:rsidRPr="00632D32">
        <w:rPr>
          <w:rFonts w:ascii="標楷體" w:eastAsia="標楷體" w:hAnsi="標楷體" w:hint="eastAsia"/>
        </w:rPr>
        <w:t>、本會經管之辦公廳、館、舍(含消防、機房設備、環境清潔、綠美化等)維護、修繕及採購事項。</w:t>
      </w:r>
    </w:p>
    <w:p w:rsidR="00632D32" w:rsidRPr="00632D32" w:rsidRDefault="00632D32" w:rsidP="00632D32">
      <w:pPr>
        <w:ind w:leftChars="200" w:left="960" w:hangingChars="200" w:hanging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</w:t>
      </w:r>
      <w:r w:rsidRPr="00632D32">
        <w:rPr>
          <w:rFonts w:ascii="標楷體" w:eastAsia="標楷體" w:hAnsi="標楷體" w:hint="eastAsia"/>
        </w:rPr>
        <w:t>、本會車輛(派車)管理及司機勤務調派。</w:t>
      </w:r>
    </w:p>
    <w:p w:rsidR="00632D32" w:rsidRPr="00632D32" w:rsidRDefault="00632D32" w:rsidP="00632D32">
      <w:pPr>
        <w:ind w:leftChars="200" w:left="960" w:hangingChars="200" w:hanging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Pr="00632D32">
        <w:rPr>
          <w:rFonts w:ascii="標楷體" w:eastAsia="標楷體" w:hAnsi="標楷體" w:hint="eastAsia"/>
        </w:rPr>
        <w:t>、議長公館設施環境維護及管理。</w:t>
      </w:r>
    </w:p>
    <w:p w:rsidR="007931C4" w:rsidRPr="00E03846" w:rsidRDefault="00632D32" w:rsidP="00632D32">
      <w:pPr>
        <w:ind w:leftChars="200" w:left="960" w:hangingChars="200" w:hanging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</w:t>
      </w:r>
      <w:r w:rsidRPr="00632D32">
        <w:rPr>
          <w:rFonts w:ascii="標楷體" w:eastAsia="標楷體" w:hAnsi="標楷體" w:hint="eastAsia"/>
        </w:rPr>
        <w:t>其他臨時交辦事項。</w:t>
      </w:r>
    </w:p>
    <w:p w:rsidR="007931C4" w:rsidRPr="00E03846" w:rsidRDefault="007931C4" w:rsidP="007931C4">
      <w:pPr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工作地址：花蓮縣議會（花蓮市府前路23號）</w:t>
      </w:r>
    </w:p>
    <w:p w:rsidR="007931C4" w:rsidRPr="00E03846" w:rsidRDefault="007931C4" w:rsidP="007931C4">
      <w:pPr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 xml:space="preserve">聯絡E-Mail：lisir@hlcc.gov.tw </w:t>
      </w:r>
    </w:p>
    <w:p w:rsidR="007931C4" w:rsidRPr="00E03846" w:rsidRDefault="007931C4" w:rsidP="007931C4">
      <w:pPr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聯絡方式：</w:t>
      </w:r>
    </w:p>
    <w:p w:rsidR="00967A78" w:rsidRPr="00967A78" w:rsidRDefault="0055433A" w:rsidP="00967A78">
      <w:pPr>
        <w:ind w:leftChars="200" w:left="960" w:hangingChars="200" w:hanging="480"/>
        <w:rPr>
          <w:rFonts w:ascii="標楷體" w:eastAsia="標楷體" w:hAnsi="標楷體"/>
        </w:rPr>
      </w:pPr>
      <w:r w:rsidRPr="00E03846">
        <w:rPr>
          <w:rFonts w:ascii="標楷體" w:eastAsia="標楷體" w:hAnsi="標楷體" w:hint="eastAsia"/>
        </w:rPr>
        <w:t>一、</w:t>
      </w:r>
      <w:r w:rsidR="00967A78" w:rsidRPr="00967A78">
        <w:rPr>
          <w:rFonts w:ascii="標楷體" w:eastAsia="標楷體" w:hAnsi="標楷體" w:hint="eastAsia"/>
        </w:rPr>
        <w:t>意者請檢附履歷表（含自傳）、學歷證明文件（外國學歷須經駐外單位驗證並加附經認證之中文譯本，持大陸學歷者，須依「大陸地區學歷</w:t>
      </w:r>
      <w:proofErr w:type="gramStart"/>
      <w:r w:rsidR="00967A78" w:rsidRPr="00967A78">
        <w:rPr>
          <w:rFonts w:ascii="標楷體" w:eastAsia="標楷體" w:hAnsi="標楷體" w:hint="eastAsia"/>
        </w:rPr>
        <w:t>採</w:t>
      </w:r>
      <w:proofErr w:type="gramEnd"/>
      <w:r w:rsidR="00967A78" w:rsidRPr="00967A78">
        <w:rPr>
          <w:rFonts w:ascii="標楷體" w:eastAsia="標楷體" w:hAnsi="標楷體" w:hint="eastAsia"/>
        </w:rPr>
        <w:t>認辦法」通過學歷甄試或經</w:t>
      </w:r>
      <w:proofErr w:type="gramStart"/>
      <w:r w:rsidR="00967A78" w:rsidRPr="00967A78">
        <w:rPr>
          <w:rFonts w:ascii="標楷體" w:eastAsia="標楷體" w:hAnsi="標楷體" w:hint="eastAsia"/>
        </w:rPr>
        <w:t>採</w:t>
      </w:r>
      <w:proofErr w:type="gramEnd"/>
      <w:r w:rsidR="00967A78" w:rsidRPr="00967A78">
        <w:rPr>
          <w:rFonts w:ascii="標楷體" w:eastAsia="標楷體" w:hAnsi="標楷體" w:hint="eastAsia"/>
        </w:rPr>
        <w:t>認）（請合併成1份PDF檔上傳），於113年5月1</w:t>
      </w:r>
      <w:r w:rsidR="00967A78">
        <w:rPr>
          <w:rFonts w:ascii="標楷體" w:eastAsia="標楷體" w:hAnsi="標楷體" w:hint="eastAsia"/>
        </w:rPr>
        <w:t>3</w:t>
      </w:r>
      <w:r w:rsidR="00967A78" w:rsidRPr="00967A78">
        <w:rPr>
          <w:rFonts w:ascii="標楷體" w:eastAsia="標楷體" w:hAnsi="標楷體" w:hint="eastAsia"/>
        </w:rPr>
        <w:t>日前至事求人機關徵才系統上該職缺點選【我要應徵】</w:t>
      </w:r>
      <w:proofErr w:type="gramStart"/>
      <w:r w:rsidR="00967A78" w:rsidRPr="00967A78">
        <w:rPr>
          <w:rFonts w:ascii="標楷體" w:eastAsia="標楷體" w:hAnsi="標楷體" w:hint="eastAsia"/>
        </w:rPr>
        <w:t>功能鍵投件</w:t>
      </w:r>
      <w:proofErr w:type="gramEnd"/>
      <w:r w:rsidR="00967A78" w:rsidRPr="00967A78">
        <w:rPr>
          <w:rFonts w:ascii="標楷體" w:eastAsia="標楷體" w:hAnsi="標楷體" w:hint="eastAsia"/>
        </w:rPr>
        <w:t>，並完成授權同意開放履歷給徵才機關調閱（未授權者，無法完成系統報名）</w:t>
      </w:r>
      <w:r w:rsidR="006515EA">
        <w:rPr>
          <w:rFonts w:ascii="標楷體" w:eastAsia="標楷體" w:hAnsi="標楷體" w:hint="eastAsia"/>
        </w:rPr>
        <w:t>；或於期限內</w:t>
      </w:r>
      <w:r w:rsidR="00967A78" w:rsidRPr="00967A78">
        <w:rPr>
          <w:rFonts w:ascii="標楷體" w:eastAsia="標楷體" w:hAnsi="標楷體" w:hint="eastAsia"/>
        </w:rPr>
        <w:t>以紙本</w:t>
      </w:r>
      <w:r w:rsidR="006515EA">
        <w:rPr>
          <w:rFonts w:ascii="標楷體" w:eastAsia="標楷體" w:hAnsi="標楷體" w:hint="eastAsia"/>
        </w:rPr>
        <w:t>送達者，如</w:t>
      </w:r>
      <w:r w:rsidR="00967A78" w:rsidRPr="00967A78">
        <w:rPr>
          <w:rFonts w:ascii="標楷體" w:eastAsia="標楷體" w:hAnsi="標楷體" w:hint="eastAsia"/>
        </w:rPr>
        <w:t>相關資料未檢附齊全者，視為資格不符，恕不通知補件或退件。</w:t>
      </w:r>
    </w:p>
    <w:p w:rsidR="00967A78" w:rsidRPr="00967A78" w:rsidRDefault="006515EA" w:rsidP="00967A78">
      <w:pPr>
        <w:ind w:leftChars="200" w:left="96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="00967A78" w:rsidRPr="00967A78">
        <w:rPr>
          <w:rFonts w:ascii="標楷體" w:eastAsia="標楷體" w:hAnsi="標楷體" w:hint="eastAsia"/>
        </w:rPr>
        <w:t>資格審查合格者，擇優通知面試，面試成績達80分以上者方得錄取。另視本次甄選成績，擇優錄取正取1名，</w:t>
      </w:r>
      <w:r>
        <w:rPr>
          <w:rFonts w:ascii="標楷體" w:eastAsia="標楷體" w:hAnsi="標楷體" w:hint="eastAsia"/>
        </w:rPr>
        <w:t>得</w:t>
      </w:r>
      <w:r w:rsidR="00967A78" w:rsidRPr="00967A78">
        <w:rPr>
          <w:rFonts w:ascii="標楷體" w:eastAsia="標楷體" w:hAnsi="標楷體" w:hint="eastAsia"/>
        </w:rPr>
        <w:t>增列備取1名，並依序遞補原公開甄選職缺或其他等別相同、工作性質相近</w:t>
      </w:r>
      <w:proofErr w:type="gramStart"/>
      <w:r w:rsidR="00967A78" w:rsidRPr="00967A78">
        <w:rPr>
          <w:rFonts w:ascii="標楷體" w:eastAsia="標楷體" w:hAnsi="標楷體" w:hint="eastAsia"/>
        </w:rPr>
        <w:t>之職代聘僱</w:t>
      </w:r>
      <w:proofErr w:type="gramEnd"/>
      <w:r w:rsidR="00967A78" w:rsidRPr="00967A78">
        <w:rPr>
          <w:rFonts w:ascii="標楷體" w:eastAsia="標楷體" w:hAnsi="標楷體" w:hint="eastAsia"/>
        </w:rPr>
        <w:t>職缺；候補期間為甄選結果確定之翌日起算</w:t>
      </w:r>
      <w:r>
        <w:rPr>
          <w:rFonts w:ascii="標楷體" w:eastAsia="標楷體" w:hAnsi="標楷體" w:hint="eastAsia"/>
        </w:rPr>
        <w:t>5</w:t>
      </w:r>
      <w:r w:rsidR="00967A78" w:rsidRPr="00967A78">
        <w:rPr>
          <w:rFonts w:ascii="標楷體" w:eastAsia="標楷體" w:hAnsi="標楷體" w:hint="eastAsia"/>
        </w:rPr>
        <w:t>個月內有效，如無適當人選，得從缺。</w:t>
      </w:r>
      <w:proofErr w:type="gramStart"/>
      <w:r w:rsidR="00967A78" w:rsidRPr="00967A78">
        <w:rPr>
          <w:rFonts w:ascii="標楷體" w:eastAsia="標楷體" w:hAnsi="標楷體" w:hint="eastAsia"/>
        </w:rPr>
        <w:t>投件如有</w:t>
      </w:r>
      <w:proofErr w:type="gramEnd"/>
      <w:r w:rsidR="00967A78" w:rsidRPr="00967A78">
        <w:rPr>
          <w:rFonts w:ascii="標楷體" w:eastAsia="標楷體" w:hAnsi="標楷體" w:hint="eastAsia"/>
        </w:rPr>
        <w:t>疑義，請撥電話：0</w:t>
      </w:r>
      <w:r>
        <w:rPr>
          <w:rFonts w:ascii="標楷體" w:eastAsia="標楷體" w:hAnsi="標楷體" w:hint="eastAsia"/>
        </w:rPr>
        <w:t>3</w:t>
      </w:r>
      <w:r w:rsidR="00967A78" w:rsidRPr="00967A78">
        <w:rPr>
          <w:rFonts w:ascii="標楷體" w:eastAsia="標楷體" w:hAnsi="標楷體" w:hint="eastAsia"/>
        </w:rPr>
        <w:t>-82</w:t>
      </w:r>
      <w:r>
        <w:rPr>
          <w:rFonts w:ascii="標楷體" w:eastAsia="標楷體" w:hAnsi="標楷體" w:hint="eastAsia"/>
        </w:rPr>
        <w:t>26111分機1130</w:t>
      </w:r>
      <w:r w:rsidR="00967A78" w:rsidRPr="00967A78">
        <w:rPr>
          <w:rFonts w:ascii="標楷體" w:eastAsia="標楷體" w:hAnsi="標楷體" w:hint="eastAsia"/>
        </w:rPr>
        <w:t>洽詢人事室</w:t>
      </w:r>
      <w:r>
        <w:rPr>
          <w:rFonts w:ascii="標楷體" w:eastAsia="標楷體" w:hAnsi="標楷體" w:hint="eastAsia"/>
        </w:rPr>
        <w:t>李先生。</w:t>
      </w:r>
    </w:p>
    <w:p w:rsidR="00967A78" w:rsidRPr="00967A78" w:rsidRDefault="006515EA" w:rsidP="00967A78">
      <w:pPr>
        <w:ind w:leftChars="200" w:left="96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</w:t>
      </w:r>
      <w:r w:rsidR="00967A78" w:rsidRPr="00967A78">
        <w:rPr>
          <w:rFonts w:ascii="標楷體" w:eastAsia="標楷體" w:hAnsi="標楷體" w:hint="eastAsia"/>
        </w:rPr>
        <w:t>備註：</w:t>
      </w:r>
    </w:p>
    <w:p w:rsidR="00967A78" w:rsidRPr="00967A78" w:rsidRDefault="00967A78" w:rsidP="006515EA">
      <w:pPr>
        <w:ind w:leftChars="200" w:left="1200" w:hangingChars="300" w:hanging="720"/>
        <w:rPr>
          <w:rFonts w:ascii="標楷體" w:eastAsia="標楷體" w:hAnsi="標楷體"/>
        </w:rPr>
      </w:pPr>
      <w:r w:rsidRPr="00967A78">
        <w:rPr>
          <w:rFonts w:ascii="標楷體" w:eastAsia="標楷體" w:hAnsi="標楷體" w:hint="eastAsia"/>
        </w:rPr>
        <w:t>（一）進用期間：實際到職日至114年公務人員初等考試錄取人員分發報到</w:t>
      </w:r>
      <w:r w:rsidRPr="00967A78">
        <w:rPr>
          <w:rFonts w:ascii="標楷體" w:eastAsia="標楷體" w:hAnsi="標楷體" w:hint="eastAsia"/>
        </w:rPr>
        <w:lastRenderedPageBreak/>
        <w:t>前一日止。</w:t>
      </w:r>
    </w:p>
    <w:p w:rsidR="00967A78" w:rsidRPr="00967A78" w:rsidRDefault="00967A78" w:rsidP="006515EA">
      <w:pPr>
        <w:ind w:leftChars="200" w:left="1200" w:hangingChars="300" w:hanging="720"/>
        <w:rPr>
          <w:rFonts w:ascii="標楷體" w:eastAsia="標楷體" w:hAnsi="標楷體"/>
        </w:rPr>
      </w:pPr>
      <w:r w:rsidRPr="00967A78">
        <w:rPr>
          <w:rFonts w:ascii="標楷體" w:eastAsia="標楷體" w:hAnsi="標楷體" w:hint="eastAsia"/>
        </w:rPr>
        <w:t>（二）</w:t>
      </w:r>
      <w:proofErr w:type="gramStart"/>
      <w:r w:rsidRPr="00967A78">
        <w:rPr>
          <w:rFonts w:ascii="標楷體" w:eastAsia="標楷體" w:hAnsi="標楷體" w:hint="eastAsia"/>
        </w:rPr>
        <w:t>本職缺為職務</w:t>
      </w:r>
      <w:proofErr w:type="gramEnd"/>
      <w:r w:rsidRPr="00967A78">
        <w:rPr>
          <w:rFonts w:ascii="標楷體" w:eastAsia="標楷體" w:hAnsi="標楷體" w:hint="eastAsia"/>
        </w:rPr>
        <w:t>代理人，代理期限屆滿或原因消失即應無條件解僱。</w:t>
      </w:r>
    </w:p>
    <w:p w:rsidR="00967A78" w:rsidRPr="00967A78" w:rsidRDefault="00967A78" w:rsidP="006515EA">
      <w:pPr>
        <w:ind w:leftChars="200" w:left="1200" w:hangingChars="300" w:hanging="720"/>
        <w:rPr>
          <w:rFonts w:ascii="標楷體" w:eastAsia="標楷體" w:hAnsi="標楷體"/>
        </w:rPr>
      </w:pPr>
      <w:r w:rsidRPr="00967A78">
        <w:rPr>
          <w:rFonts w:ascii="標楷體" w:eastAsia="標楷體" w:hAnsi="標楷體" w:hint="eastAsia"/>
        </w:rPr>
        <w:t>（三）本</w:t>
      </w:r>
      <w:r w:rsidR="006515EA">
        <w:rPr>
          <w:rFonts w:ascii="標楷體" w:eastAsia="標楷體" w:hAnsi="標楷體" w:hint="eastAsia"/>
        </w:rPr>
        <w:t>職缺</w:t>
      </w:r>
      <w:r w:rsidRPr="00967A78">
        <w:rPr>
          <w:rFonts w:ascii="標楷體" w:eastAsia="標楷體" w:hAnsi="標楷體" w:hint="eastAsia"/>
        </w:rPr>
        <w:t>薪資為220薪點(新臺幣</w:t>
      </w:r>
      <w:r w:rsidR="006515EA">
        <w:rPr>
          <w:rFonts w:ascii="標楷體" w:eastAsia="標楷體" w:hAnsi="標楷體" w:hint="eastAsia"/>
        </w:rPr>
        <w:t>30</w:t>
      </w:r>
      <w:r w:rsidRPr="00967A78">
        <w:rPr>
          <w:rFonts w:ascii="標楷體" w:eastAsia="標楷體" w:hAnsi="標楷體" w:hint="eastAsia"/>
        </w:rPr>
        <w:t>,</w:t>
      </w:r>
      <w:r w:rsidR="006515EA">
        <w:rPr>
          <w:rFonts w:ascii="標楷體" w:eastAsia="標楷體" w:hAnsi="標楷體" w:hint="eastAsia"/>
        </w:rPr>
        <w:t>316</w:t>
      </w:r>
      <w:r w:rsidRPr="00967A78">
        <w:rPr>
          <w:rFonts w:ascii="標楷體" w:eastAsia="標楷體" w:hAnsi="標楷體" w:hint="eastAsia"/>
        </w:rPr>
        <w:t>元)。</w:t>
      </w:r>
    </w:p>
    <w:p w:rsidR="007931C4" w:rsidRPr="00E03846" w:rsidRDefault="00967A78" w:rsidP="006515EA">
      <w:pPr>
        <w:ind w:leftChars="200" w:left="1200" w:hangingChars="300" w:hanging="720"/>
        <w:rPr>
          <w:rFonts w:ascii="標楷體" w:eastAsia="標楷體" w:hAnsi="標楷體"/>
        </w:rPr>
      </w:pPr>
      <w:r w:rsidRPr="00967A78">
        <w:rPr>
          <w:rFonts w:ascii="標楷體" w:eastAsia="標楷體" w:hAnsi="標楷體" w:hint="eastAsia"/>
        </w:rPr>
        <w:t>（</w:t>
      </w:r>
      <w:r w:rsidR="006515EA">
        <w:rPr>
          <w:rFonts w:ascii="標楷體" w:eastAsia="標楷體" w:hAnsi="標楷體" w:hint="eastAsia"/>
        </w:rPr>
        <w:t>四</w:t>
      </w:r>
      <w:r w:rsidRPr="00967A78">
        <w:rPr>
          <w:rFonts w:ascii="標楷體" w:eastAsia="標楷體" w:hAnsi="標楷體" w:hint="eastAsia"/>
        </w:rPr>
        <w:t>）履歷表可不貼照片，惟面試時需檢附個人照片證件供面試人員進行身分確認。</w:t>
      </w:r>
    </w:p>
    <w:sectPr w:rsidR="007931C4" w:rsidRPr="00E03846" w:rsidSect="00176275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71A" w:rsidRDefault="004B771A" w:rsidP="00874D6D">
      <w:r>
        <w:separator/>
      </w:r>
    </w:p>
  </w:endnote>
  <w:endnote w:type="continuationSeparator" w:id="0">
    <w:p w:rsidR="004B771A" w:rsidRDefault="004B771A" w:rsidP="0087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71A" w:rsidRDefault="004B771A" w:rsidP="00874D6D">
      <w:r>
        <w:separator/>
      </w:r>
    </w:p>
  </w:footnote>
  <w:footnote w:type="continuationSeparator" w:id="0">
    <w:p w:rsidR="004B771A" w:rsidRDefault="004B771A" w:rsidP="00874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D1482"/>
    <w:multiLevelType w:val="hybridMultilevel"/>
    <w:tmpl w:val="7876E260"/>
    <w:lvl w:ilvl="0" w:tplc="CADAA460">
      <w:start w:val="1"/>
      <w:numFmt w:val="taiwaneseCountingThousand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8B"/>
    <w:rsid w:val="00063A42"/>
    <w:rsid w:val="0009708A"/>
    <w:rsid w:val="000C3475"/>
    <w:rsid w:val="000D741A"/>
    <w:rsid w:val="0010476B"/>
    <w:rsid w:val="00111F80"/>
    <w:rsid w:val="001224C0"/>
    <w:rsid w:val="00127F12"/>
    <w:rsid w:val="00134F22"/>
    <w:rsid w:val="00176275"/>
    <w:rsid w:val="00234A03"/>
    <w:rsid w:val="002375AF"/>
    <w:rsid w:val="00261123"/>
    <w:rsid w:val="00285FC7"/>
    <w:rsid w:val="002E24A1"/>
    <w:rsid w:val="00302980"/>
    <w:rsid w:val="003916A9"/>
    <w:rsid w:val="003E24DD"/>
    <w:rsid w:val="00427302"/>
    <w:rsid w:val="00454966"/>
    <w:rsid w:val="00482240"/>
    <w:rsid w:val="004B771A"/>
    <w:rsid w:val="004E418B"/>
    <w:rsid w:val="0050791A"/>
    <w:rsid w:val="005122A8"/>
    <w:rsid w:val="005310C3"/>
    <w:rsid w:val="00547DBE"/>
    <w:rsid w:val="0055433A"/>
    <w:rsid w:val="00570303"/>
    <w:rsid w:val="005E2464"/>
    <w:rsid w:val="006036D5"/>
    <w:rsid w:val="00632D32"/>
    <w:rsid w:val="006515EA"/>
    <w:rsid w:val="00655C75"/>
    <w:rsid w:val="00765265"/>
    <w:rsid w:val="007931C4"/>
    <w:rsid w:val="007B255D"/>
    <w:rsid w:val="007F04A4"/>
    <w:rsid w:val="00860355"/>
    <w:rsid w:val="00874D6D"/>
    <w:rsid w:val="009105BE"/>
    <w:rsid w:val="009151F3"/>
    <w:rsid w:val="00963709"/>
    <w:rsid w:val="00967A78"/>
    <w:rsid w:val="009B5817"/>
    <w:rsid w:val="009E3DEE"/>
    <w:rsid w:val="00A604E9"/>
    <w:rsid w:val="00AC6315"/>
    <w:rsid w:val="00AF4F91"/>
    <w:rsid w:val="00AF6D37"/>
    <w:rsid w:val="00B44E4C"/>
    <w:rsid w:val="00B4649C"/>
    <w:rsid w:val="00BA7239"/>
    <w:rsid w:val="00C12767"/>
    <w:rsid w:val="00CA1701"/>
    <w:rsid w:val="00CB3814"/>
    <w:rsid w:val="00CF6F19"/>
    <w:rsid w:val="00D671BE"/>
    <w:rsid w:val="00DC0A6B"/>
    <w:rsid w:val="00DC0E20"/>
    <w:rsid w:val="00DD7F43"/>
    <w:rsid w:val="00E03846"/>
    <w:rsid w:val="00E278FC"/>
    <w:rsid w:val="00E73C23"/>
    <w:rsid w:val="00EC277A"/>
    <w:rsid w:val="00EF10FA"/>
    <w:rsid w:val="00F1710B"/>
    <w:rsid w:val="00F21D57"/>
    <w:rsid w:val="00F31E20"/>
    <w:rsid w:val="00FA67A6"/>
    <w:rsid w:val="00FE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0C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74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74D6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74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74D6D"/>
    <w:rPr>
      <w:sz w:val="20"/>
      <w:szCs w:val="20"/>
    </w:rPr>
  </w:style>
  <w:style w:type="table" w:styleId="a8">
    <w:name w:val="Table Grid"/>
    <w:basedOn w:val="a1"/>
    <w:uiPriority w:val="59"/>
    <w:rsid w:val="00874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obdetailitemcontent">
    <w:name w:val="job_detail_item_content"/>
    <w:basedOn w:val="a0"/>
    <w:rsid w:val="00793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0C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74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74D6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74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74D6D"/>
    <w:rPr>
      <w:sz w:val="20"/>
      <w:szCs w:val="20"/>
    </w:rPr>
  </w:style>
  <w:style w:type="table" w:styleId="a8">
    <w:name w:val="Table Grid"/>
    <w:basedOn w:val="a1"/>
    <w:uiPriority w:val="59"/>
    <w:rsid w:val="00874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obdetailitemcontent">
    <w:name w:val="job_detail_item_content"/>
    <w:basedOn w:val="a0"/>
    <w:rsid w:val="00793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4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82798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0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0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39036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4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65449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2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9111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4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2888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8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17466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1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9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79752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78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0879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8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45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5743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1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0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364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3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9118">
              <w:marLeft w:val="75"/>
              <w:marRight w:val="12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0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2023-12-18T02:04:00Z</cp:lastPrinted>
  <dcterms:created xsi:type="dcterms:W3CDTF">2024-05-03T08:26:00Z</dcterms:created>
  <dcterms:modified xsi:type="dcterms:W3CDTF">2024-05-06T09:20:00Z</dcterms:modified>
</cp:coreProperties>
</file>