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0EC8" w14:textId="3CA98412" w:rsidR="0049451A" w:rsidRPr="004977E7" w:rsidRDefault="0049451A" w:rsidP="0049451A">
      <w:pPr>
        <w:spacing w:before="120" w:after="120" w:line="500" w:lineRule="exact"/>
        <w:ind w:left="8098" w:hangingChars="1806" w:hanging="8098"/>
        <w:jc w:val="center"/>
        <w:rPr>
          <w:rFonts w:ascii="標楷體" w:hAnsi="標楷體"/>
          <w:b/>
          <w:bCs/>
          <w:spacing w:val="24"/>
          <w:kern w:val="16"/>
          <w:sz w:val="40"/>
          <w:szCs w:val="40"/>
        </w:rPr>
      </w:pPr>
      <w:r>
        <w:rPr>
          <w:rFonts w:ascii="標楷體" w:hAnsi="標楷體" w:hint="eastAsia"/>
          <w:b/>
          <w:bCs/>
          <w:spacing w:val="24"/>
          <w:kern w:val="16"/>
          <w:sz w:val="40"/>
          <w:szCs w:val="40"/>
        </w:rPr>
        <w:t>花</w:t>
      </w:r>
      <w:r w:rsidRPr="004977E7">
        <w:rPr>
          <w:rFonts w:ascii="標楷體" w:hAnsi="標楷體" w:hint="eastAsia"/>
          <w:b/>
          <w:bCs/>
          <w:spacing w:val="24"/>
          <w:kern w:val="16"/>
          <w:sz w:val="40"/>
          <w:szCs w:val="40"/>
        </w:rPr>
        <w:t>蓮縣議會第</w:t>
      </w:r>
      <w:r w:rsidR="00F7763E">
        <w:rPr>
          <w:rFonts w:ascii="標楷體" w:hAnsi="標楷體" w:hint="eastAsia"/>
          <w:b/>
          <w:bCs/>
          <w:spacing w:val="24"/>
          <w:kern w:val="16"/>
          <w:sz w:val="40"/>
          <w:szCs w:val="40"/>
        </w:rPr>
        <w:t>20</w:t>
      </w:r>
      <w:r w:rsidRPr="004977E7">
        <w:rPr>
          <w:rFonts w:ascii="標楷體" w:hAnsi="標楷體" w:hint="eastAsia"/>
          <w:b/>
          <w:bCs/>
          <w:spacing w:val="24"/>
          <w:kern w:val="16"/>
          <w:sz w:val="40"/>
          <w:szCs w:val="40"/>
        </w:rPr>
        <w:t>屆第</w:t>
      </w:r>
      <w:r w:rsidR="008D7D93">
        <w:rPr>
          <w:rFonts w:ascii="標楷體" w:hAnsi="標楷體" w:hint="eastAsia"/>
          <w:b/>
          <w:bCs/>
          <w:spacing w:val="24"/>
          <w:kern w:val="16"/>
          <w:sz w:val="40"/>
          <w:szCs w:val="40"/>
        </w:rPr>
        <w:t>5、6</w:t>
      </w:r>
      <w:r w:rsidRPr="004977E7">
        <w:rPr>
          <w:rFonts w:ascii="標楷體" w:hAnsi="標楷體" w:hint="eastAsia"/>
          <w:b/>
          <w:bCs/>
          <w:spacing w:val="24"/>
          <w:kern w:val="16"/>
          <w:sz w:val="40"/>
          <w:szCs w:val="40"/>
        </w:rPr>
        <w:t>次</w:t>
      </w:r>
      <w:r w:rsidR="00FC7997">
        <w:rPr>
          <w:rFonts w:ascii="標楷體" w:hAnsi="標楷體" w:hint="eastAsia"/>
          <w:b/>
          <w:bCs/>
          <w:spacing w:val="24"/>
          <w:kern w:val="16"/>
          <w:sz w:val="40"/>
          <w:szCs w:val="40"/>
        </w:rPr>
        <w:t>臨時</w:t>
      </w:r>
      <w:r w:rsidRPr="004977E7">
        <w:rPr>
          <w:rFonts w:ascii="標楷體" w:hAnsi="標楷體" w:hint="eastAsia"/>
          <w:b/>
          <w:bCs/>
          <w:spacing w:val="24"/>
          <w:kern w:val="16"/>
          <w:sz w:val="40"/>
          <w:szCs w:val="40"/>
        </w:rPr>
        <w:t>大會考察報告</w:t>
      </w:r>
    </w:p>
    <w:p w14:paraId="60D6C5A7" w14:textId="147F36D4" w:rsidR="0049451A" w:rsidRPr="004977E7" w:rsidRDefault="0049451A" w:rsidP="0049451A">
      <w:pPr>
        <w:spacing w:before="120" w:after="120" w:line="500" w:lineRule="exact"/>
        <w:ind w:leftChars="2480" w:left="8038" w:hangingChars="268" w:hanging="1094"/>
        <w:jc w:val="right"/>
        <w:rPr>
          <w:rFonts w:ascii="標楷體" w:hAnsi="標楷體"/>
          <w:b/>
          <w:bCs/>
          <w:spacing w:val="24"/>
          <w:kern w:val="16"/>
          <w:sz w:val="36"/>
          <w:szCs w:val="36"/>
        </w:rPr>
      </w:pPr>
      <w:r w:rsidRPr="004977E7">
        <w:rPr>
          <w:rFonts w:ascii="標楷體" w:hAnsi="標楷體" w:hint="eastAsia"/>
          <w:b/>
          <w:bCs/>
          <w:spacing w:val="24"/>
          <w:kern w:val="16"/>
          <w:sz w:val="36"/>
          <w:szCs w:val="36"/>
        </w:rPr>
        <w:t xml:space="preserve">      </w:t>
      </w:r>
      <w:r>
        <w:rPr>
          <w:rFonts w:ascii="標楷體" w:hAnsi="標楷體" w:hint="eastAsia"/>
          <w:b/>
          <w:bCs/>
          <w:spacing w:val="24"/>
          <w:kern w:val="16"/>
          <w:sz w:val="36"/>
          <w:szCs w:val="36"/>
        </w:rPr>
        <w:t>教育</w:t>
      </w:r>
      <w:r w:rsidRPr="004977E7">
        <w:rPr>
          <w:rFonts w:ascii="標楷體" w:hAnsi="標楷體" w:hint="eastAsia"/>
          <w:b/>
          <w:bCs/>
          <w:spacing w:val="24"/>
          <w:kern w:val="16"/>
          <w:sz w:val="36"/>
          <w:szCs w:val="36"/>
        </w:rPr>
        <w:t>：</w:t>
      </w:r>
      <w:r w:rsidR="00FC4D8C">
        <w:rPr>
          <w:rFonts w:ascii="標楷體" w:hAnsi="標楷體" w:hint="eastAsia"/>
          <w:b/>
          <w:bCs/>
          <w:spacing w:val="24"/>
          <w:kern w:val="16"/>
          <w:sz w:val="36"/>
          <w:szCs w:val="36"/>
        </w:rPr>
        <w:t>1</w:t>
      </w:r>
    </w:p>
    <w:p w14:paraId="2A697DF2" w14:textId="77777777" w:rsidR="0049451A" w:rsidRPr="00FF3F94" w:rsidRDefault="0049451A" w:rsidP="0049451A">
      <w:pPr>
        <w:snapToGrid w:val="0"/>
        <w:spacing w:after="120" w:line="360" w:lineRule="auto"/>
        <w:ind w:right="1134"/>
        <w:jc w:val="both"/>
        <w:rPr>
          <w:rFonts w:ascii="標楷體" w:hAnsi="標楷體"/>
          <w:b/>
          <w:spacing w:val="24"/>
          <w:kern w:val="16"/>
          <w:sz w:val="32"/>
          <w:szCs w:val="32"/>
        </w:rPr>
      </w:pPr>
      <w:r w:rsidRPr="00FF3F94">
        <w:rPr>
          <w:rFonts w:ascii="標楷體" w:hAnsi="標楷體" w:hint="eastAsia"/>
          <w:b/>
          <w:spacing w:val="24"/>
          <w:kern w:val="16"/>
          <w:sz w:val="32"/>
          <w:szCs w:val="32"/>
        </w:rPr>
        <w:t>第</w:t>
      </w:r>
      <w:r>
        <w:rPr>
          <w:rFonts w:ascii="標楷體" w:hAnsi="標楷體" w:hint="eastAsia"/>
          <w:b/>
          <w:spacing w:val="24"/>
          <w:kern w:val="16"/>
          <w:sz w:val="32"/>
          <w:szCs w:val="32"/>
        </w:rPr>
        <w:t>4</w:t>
      </w:r>
      <w:r w:rsidRPr="00FF3F94">
        <w:rPr>
          <w:rFonts w:ascii="標楷體" w:hAnsi="標楷體" w:hint="eastAsia"/>
          <w:b/>
          <w:spacing w:val="24"/>
          <w:kern w:val="16"/>
          <w:sz w:val="32"/>
          <w:szCs w:val="32"/>
        </w:rPr>
        <w:t>（</w:t>
      </w:r>
      <w:r>
        <w:rPr>
          <w:rFonts w:ascii="標楷體" w:hAnsi="標楷體" w:hint="eastAsia"/>
          <w:b/>
          <w:spacing w:val="24"/>
          <w:kern w:val="16"/>
          <w:sz w:val="32"/>
          <w:szCs w:val="32"/>
        </w:rPr>
        <w:t>教育</w:t>
      </w:r>
      <w:r w:rsidRPr="00FF3F94">
        <w:rPr>
          <w:rFonts w:ascii="標楷體" w:hAnsi="標楷體" w:hint="eastAsia"/>
          <w:b/>
          <w:spacing w:val="24"/>
          <w:kern w:val="16"/>
          <w:sz w:val="32"/>
          <w:szCs w:val="32"/>
        </w:rPr>
        <w:t>）審查委員會考察報告</w:t>
      </w:r>
    </w:p>
    <w:p w14:paraId="2C11846F" w14:textId="77777777" w:rsidR="0049451A" w:rsidRPr="009D24D1" w:rsidRDefault="0049451A" w:rsidP="0049451A">
      <w:pPr>
        <w:snapToGrid w:val="0"/>
        <w:spacing w:after="120" w:line="360" w:lineRule="auto"/>
        <w:ind w:right="1134"/>
        <w:jc w:val="both"/>
        <w:rPr>
          <w:rFonts w:ascii="標楷體" w:hAnsi="標楷體"/>
          <w:sz w:val="32"/>
          <w:szCs w:val="32"/>
        </w:rPr>
      </w:pPr>
      <w:r>
        <w:rPr>
          <w:rFonts w:ascii="標楷體" w:hAnsi="標楷體" w:hint="eastAsia"/>
          <w:b/>
          <w:bCs/>
          <w:spacing w:val="24"/>
          <w:kern w:val="16"/>
          <w:sz w:val="32"/>
          <w:szCs w:val="32"/>
        </w:rPr>
        <w:t>壹</w:t>
      </w:r>
      <w:r w:rsidRPr="009D24D1">
        <w:rPr>
          <w:rFonts w:ascii="標楷體" w:hAnsi="標楷體" w:hint="eastAsia"/>
          <w:b/>
          <w:bCs/>
          <w:spacing w:val="24"/>
          <w:kern w:val="16"/>
          <w:sz w:val="32"/>
          <w:szCs w:val="32"/>
        </w:rPr>
        <w:t>、依據</w:t>
      </w:r>
      <w:r>
        <w:rPr>
          <w:rFonts w:ascii="標楷體" w:hAnsi="標楷體" w:hint="eastAsia"/>
          <w:b/>
          <w:bCs/>
          <w:spacing w:val="24"/>
          <w:kern w:val="16"/>
          <w:sz w:val="32"/>
          <w:szCs w:val="32"/>
        </w:rPr>
        <w:t>：</w:t>
      </w:r>
      <w:r w:rsidRPr="009D24D1">
        <w:rPr>
          <w:rFonts w:ascii="標楷體" w:hAnsi="標楷體" w:hint="eastAsia"/>
          <w:sz w:val="32"/>
          <w:szCs w:val="32"/>
        </w:rPr>
        <w:t>本會第</w:t>
      </w:r>
      <w:r>
        <w:rPr>
          <w:rFonts w:ascii="標楷體" w:hAnsi="標楷體" w:hint="eastAsia"/>
          <w:sz w:val="32"/>
          <w:szCs w:val="32"/>
        </w:rPr>
        <w:t>4</w:t>
      </w:r>
      <w:r w:rsidRPr="009D24D1">
        <w:rPr>
          <w:rFonts w:ascii="標楷體" w:hAnsi="標楷體" w:hint="eastAsia"/>
          <w:sz w:val="32"/>
          <w:szCs w:val="32"/>
        </w:rPr>
        <w:t>（</w:t>
      </w:r>
      <w:r>
        <w:rPr>
          <w:rFonts w:ascii="標楷體" w:hAnsi="標楷體" w:hint="eastAsia"/>
          <w:sz w:val="32"/>
          <w:szCs w:val="32"/>
        </w:rPr>
        <w:t>教育</w:t>
      </w:r>
      <w:r w:rsidRPr="009D24D1">
        <w:rPr>
          <w:rFonts w:ascii="標楷體" w:hAnsi="標楷體" w:hint="eastAsia"/>
          <w:sz w:val="32"/>
          <w:szCs w:val="32"/>
        </w:rPr>
        <w:t>）審查委員會決議事項辦理。</w:t>
      </w:r>
    </w:p>
    <w:p w14:paraId="37124FCC" w14:textId="77777777" w:rsidR="0049451A" w:rsidRPr="00786009" w:rsidRDefault="0049451A" w:rsidP="0049451A">
      <w:pPr>
        <w:snapToGrid w:val="0"/>
        <w:spacing w:after="120" w:line="360" w:lineRule="auto"/>
        <w:ind w:left="1842" w:right="-30" w:hangingChars="500" w:hanging="1842"/>
        <w:jc w:val="both"/>
        <w:rPr>
          <w:bCs/>
          <w:sz w:val="32"/>
          <w:szCs w:val="32"/>
        </w:rPr>
      </w:pPr>
      <w:r>
        <w:rPr>
          <w:rFonts w:ascii="標楷體" w:hAnsi="標楷體" w:hint="eastAsia"/>
          <w:b/>
          <w:bCs/>
          <w:spacing w:val="24"/>
          <w:kern w:val="16"/>
          <w:sz w:val="32"/>
          <w:szCs w:val="32"/>
        </w:rPr>
        <w:t>貳</w:t>
      </w:r>
      <w:r w:rsidRPr="009D24D1">
        <w:rPr>
          <w:rFonts w:ascii="標楷體" w:hAnsi="標楷體" w:hint="eastAsia"/>
          <w:b/>
          <w:bCs/>
          <w:spacing w:val="24"/>
          <w:kern w:val="16"/>
          <w:sz w:val="32"/>
          <w:szCs w:val="32"/>
        </w:rPr>
        <w:t>、目的</w:t>
      </w:r>
      <w:r>
        <w:rPr>
          <w:rFonts w:ascii="標楷體" w:hAnsi="標楷體" w:hint="eastAsia"/>
          <w:b/>
          <w:bCs/>
          <w:spacing w:val="24"/>
          <w:kern w:val="16"/>
          <w:sz w:val="32"/>
          <w:szCs w:val="32"/>
        </w:rPr>
        <w:t>：</w:t>
      </w:r>
      <w:r w:rsidRPr="009D24D1">
        <w:rPr>
          <w:rFonts w:ascii="標楷體" w:hAnsi="標楷體" w:hint="eastAsia"/>
          <w:sz w:val="32"/>
          <w:szCs w:val="32"/>
        </w:rPr>
        <w:t>為瞭解本縣</w:t>
      </w:r>
      <w:r w:rsidR="00971B2C">
        <w:rPr>
          <w:rFonts w:ascii="標楷體" w:hAnsi="標楷體" w:hint="eastAsia"/>
          <w:sz w:val="32"/>
          <w:szCs w:val="32"/>
        </w:rPr>
        <w:t>文化</w:t>
      </w:r>
      <w:r w:rsidRPr="009D24D1">
        <w:rPr>
          <w:rFonts w:ascii="標楷體" w:hAnsi="標楷體" w:hint="eastAsia"/>
          <w:sz w:val="32"/>
          <w:szCs w:val="32"/>
        </w:rPr>
        <w:t>各項業務推動情形及執行成效</w:t>
      </w:r>
      <w:r>
        <w:rPr>
          <w:rFonts w:hint="eastAsia"/>
          <w:bCs/>
          <w:sz w:val="32"/>
          <w:szCs w:val="32"/>
        </w:rPr>
        <w:t>，以便落實問政參考。</w:t>
      </w:r>
    </w:p>
    <w:p w14:paraId="548C04CC" w14:textId="77777777" w:rsidR="0049451A" w:rsidRPr="009D24D1" w:rsidRDefault="0049451A" w:rsidP="00D46A60">
      <w:pPr>
        <w:snapToGrid w:val="0"/>
        <w:spacing w:after="120" w:line="360" w:lineRule="auto"/>
        <w:ind w:right="280"/>
        <w:jc w:val="both"/>
        <w:rPr>
          <w:rFonts w:ascii="標楷體" w:hAnsi="標楷體"/>
          <w:sz w:val="32"/>
          <w:szCs w:val="32"/>
        </w:rPr>
      </w:pPr>
      <w:r>
        <w:rPr>
          <w:rFonts w:ascii="標楷體" w:hAnsi="標楷體" w:hint="eastAsia"/>
          <w:b/>
          <w:bCs/>
          <w:spacing w:val="24"/>
          <w:kern w:val="16"/>
          <w:sz w:val="32"/>
          <w:szCs w:val="32"/>
        </w:rPr>
        <w:t>叁</w:t>
      </w:r>
      <w:r w:rsidRPr="009D24D1">
        <w:rPr>
          <w:rFonts w:ascii="標楷體" w:hAnsi="標楷體" w:hint="eastAsia"/>
          <w:b/>
          <w:bCs/>
          <w:spacing w:val="24"/>
          <w:kern w:val="16"/>
          <w:sz w:val="32"/>
          <w:szCs w:val="32"/>
        </w:rPr>
        <w:t>、考察成員</w:t>
      </w:r>
      <w:r>
        <w:rPr>
          <w:rFonts w:ascii="標楷體" w:hAnsi="標楷體" w:hint="eastAsia"/>
          <w:b/>
          <w:bCs/>
          <w:spacing w:val="24"/>
          <w:kern w:val="16"/>
          <w:sz w:val="32"/>
          <w:szCs w:val="32"/>
        </w:rPr>
        <w:t>：</w:t>
      </w:r>
      <w:r w:rsidR="00892708">
        <w:rPr>
          <w:rFonts w:ascii="標楷體" w:hAnsi="標楷體"/>
          <w:b/>
          <w:bCs/>
          <w:spacing w:val="24"/>
          <w:kern w:val="16"/>
          <w:sz w:val="32"/>
          <w:szCs w:val="32"/>
        </w:rPr>
        <w:br/>
      </w:r>
      <w:r>
        <w:rPr>
          <w:rFonts w:ascii="標楷體" w:hAnsi="標楷體" w:hint="eastAsia"/>
          <w:sz w:val="32"/>
          <w:szCs w:val="32"/>
        </w:rPr>
        <w:t xml:space="preserve"> </w:t>
      </w:r>
      <w:r w:rsidR="00D46A60">
        <w:rPr>
          <w:rFonts w:ascii="標楷體" w:hAnsi="標楷體"/>
          <w:sz w:val="32"/>
          <w:szCs w:val="32"/>
        </w:rPr>
        <w:t xml:space="preserve">  </w:t>
      </w:r>
      <w:r>
        <w:rPr>
          <w:rFonts w:ascii="標楷體" w:hAnsi="標楷體" w:hint="eastAsia"/>
          <w:sz w:val="32"/>
          <w:szCs w:val="32"/>
        </w:rPr>
        <w:t xml:space="preserve"> 一、</w:t>
      </w:r>
      <w:r w:rsidRPr="009D24D1">
        <w:rPr>
          <w:rFonts w:ascii="標楷體" w:hAnsi="標楷體" w:hint="eastAsia"/>
          <w:sz w:val="32"/>
          <w:szCs w:val="32"/>
        </w:rPr>
        <w:t>召  集  人：</w:t>
      </w:r>
      <w:r w:rsidR="00F7763E">
        <w:rPr>
          <w:rFonts w:ascii="標楷體" w:hAnsi="標楷體" w:hint="eastAsia"/>
          <w:sz w:val="32"/>
          <w:szCs w:val="32"/>
        </w:rPr>
        <w:t>魏</w:t>
      </w:r>
      <w:r w:rsidR="00F7763E" w:rsidRPr="009D24D1">
        <w:rPr>
          <w:rFonts w:ascii="標楷體" w:hAnsi="標楷體" w:hint="eastAsia"/>
          <w:sz w:val="32"/>
          <w:szCs w:val="32"/>
        </w:rPr>
        <w:t>議員</w:t>
      </w:r>
      <w:r w:rsidR="00F7763E">
        <w:rPr>
          <w:rFonts w:ascii="標楷體" w:hAnsi="標楷體" w:hint="eastAsia"/>
          <w:sz w:val="32"/>
          <w:szCs w:val="32"/>
        </w:rPr>
        <w:t>嘉賢</w:t>
      </w:r>
      <w:r w:rsidRPr="009D24D1">
        <w:rPr>
          <w:rFonts w:ascii="標楷體" w:hAnsi="標楷體" w:hint="eastAsia"/>
          <w:sz w:val="32"/>
          <w:szCs w:val="32"/>
        </w:rPr>
        <w:t>。</w:t>
      </w:r>
    </w:p>
    <w:p w14:paraId="1AA0EF16" w14:textId="77777777" w:rsidR="0049451A" w:rsidRPr="009D24D1" w:rsidRDefault="0049451A" w:rsidP="0049451A">
      <w:pPr>
        <w:snapToGrid w:val="0"/>
        <w:spacing w:line="360" w:lineRule="auto"/>
        <w:ind w:rightChars="-114" w:right="-319" w:firstLineChars="100" w:firstLine="320"/>
        <w:jc w:val="both"/>
        <w:rPr>
          <w:rFonts w:ascii="標楷體" w:hAnsi="標楷體"/>
          <w:sz w:val="32"/>
          <w:szCs w:val="32"/>
        </w:rPr>
      </w:pPr>
      <w:r>
        <w:rPr>
          <w:rFonts w:ascii="標楷體" w:hAnsi="標楷體" w:hint="eastAsia"/>
          <w:sz w:val="32"/>
          <w:szCs w:val="32"/>
        </w:rPr>
        <w:t xml:space="preserve">  二、第二召集人：</w:t>
      </w:r>
      <w:r w:rsidR="00F7763E">
        <w:rPr>
          <w:rFonts w:ascii="標楷體" w:hAnsi="標楷體" w:hint="eastAsia"/>
          <w:sz w:val="32"/>
          <w:szCs w:val="32"/>
        </w:rPr>
        <w:t>鄭</w:t>
      </w:r>
      <w:r w:rsidR="00971B2C">
        <w:rPr>
          <w:rFonts w:ascii="標楷體" w:hAnsi="標楷體" w:hint="eastAsia"/>
          <w:sz w:val="32"/>
          <w:szCs w:val="32"/>
        </w:rPr>
        <w:t>議員</w:t>
      </w:r>
      <w:r w:rsidR="00F7763E">
        <w:rPr>
          <w:rFonts w:ascii="標楷體" w:hAnsi="標楷體" w:hint="eastAsia"/>
          <w:sz w:val="32"/>
          <w:szCs w:val="32"/>
        </w:rPr>
        <w:t>乾龍</w:t>
      </w:r>
      <w:r w:rsidRPr="009D24D1">
        <w:rPr>
          <w:rFonts w:ascii="標楷體" w:hAnsi="標楷體" w:hint="eastAsia"/>
          <w:sz w:val="32"/>
          <w:szCs w:val="32"/>
        </w:rPr>
        <w:t>。</w:t>
      </w:r>
    </w:p>
    <w:p w14:paraId="2B00E4D4" w14:textId="77777777" w:rsidR="0049451A" w:rsidRPr="009D24D1"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三、</w:t>
      </w:r>
      <w:r w:rsidRPr="009D24D1">
        <w:rPr>
          <w:rFonts w:ascii="標楷體" w:hAnsi="標楷體" w:hint="eastAsia"/>
          <w:sz w:val="32"/>
          <w:szCs w:val="32"/>
        </w:rPr>
        <w:t>委</w:t>
      </w:r>
      <w:r>
        <w:rPr>
          <w:rFonts w:ascii="標楷體" w:hAnsi="標楷體" w:hint="eastAsia"/>
          <w:sz w:val="32"/>
          <w:szCs w:val="32"/>
        </w:rPr>
        <w:t xml:space="preserve"> </w:t>
      </w:r>
      <w:r w:rsidRPr="009D24D1">
        <w:rPr>
          <w:rFonts w:ascii="標楷體" w:hAnsi="標楷體" w:hint="eastAsia"/>
          <w:sz w:val="32"/>
          <w:szCs w:val="32"/>
        </w:rPr>
        <w:t>員：</w:t>
      </w:r>
      <w:r w:rsidR="00F7763E">
        <w:rPr>
          <w:rFonts w:ascii="標楷體" w:hAnsi="標楷體" w:hint="eastAsia"/>
          <w:sz w:val="32"/>
          <w:szCs w:val="32"/>
        </w:rPr>
        <w:t>吳</w:t>
      </w:r>
      <w:r w:rsidR="00F7763E" w:rsidRPr="009D24D1">
        <w:rPr>
          <w:rFonts w:ascii="標楷體" w:hAnsi="標楷體" w:hint="eastAsia"/>
          <w:sz w:val="32"/>
          <w:szCs w:val="32"/>
        </w:rPr>
        <w:t>議員</w:t>
      </w:r>
      <w:r w:rsidR="00F7763E">
        <w:rPr>
          <w:rFonts w:ascii="標楷體" w:hAnsi="標楷體" w:hint="eastAsia"/>
          <w:sz w:val="32"/>
          <w:szCs w:val="32"/>
        </w:rPr>
        <w:t>建志、</w:t>
      </w:r>
      <w:r w:rsidR="00046AA2">
        <w:rPr>
          <w:rFonts w:ascii="標楷體" w:hAnsi="標楷體" w:hint="eastAsia"/>
          <w:kern w:val="0"/>
          <w:sz w:val="32"/>
          <w:szCs w:val="32"/>
        </w:rPr>
        <w:t>周議員駿宥</w:t>
      </w:r>
      <w:r>
        <w:rPr>
          <w:rFonts w:ascii="標楷體" w:hAnsi="標楷體" w:hint="eastAsia"/>
          <w:sz w:val="32"/>
          <w:szCs w:val="32"/>
        </w:rPr>
        <w:t>、</w:t>
      </w:r>
      <w:r w:rsidR="005C67CF">
        <w:rPr>
          <w:rFonts w:ascii="標楷體" w:hAnsi="標楷體" w:hint="eastAsia"/>
          <w:sz w:val="32"/>
          <w:szCs w:val="32"/>
        </w:rPr>
        <w:t>韓</w:t>
      </w:r>
      <w:r>
        <w:rPr>
          <w:rFonts w:ascii="標楷體" w:hAnsi="標楷體" w:hint="eastAsia"/>
          <w:sz w:val="32"/>
          <w:szCs w:val="32"/>
        </w:rPr>
        <w:t>議員</w:t>
      </w:r>
      <w:r w:rsidR="005C67CF">
        <w:rPr>
          <w:rFonts w:ascii="標楷體" w:hAnsi="標楷體" w:hint="eastAsia"/>
          <w:sz w:val="32"/>
          <w:szCs w:val="32"/>
        </w:rPr>
        <w:t>林梅</w:t>
      </w:r>
      <w:r w:rsidR="00590092">
        <w:rPr>
          <w:rFonts w:ascii="標楷體" w:hAnsi="標楷體" w:hint="eastAsia"/>
          <w:sz w:val="32"/>
          <w:szCs w:val="32"/>
        </w:rPr>
        <w:t>、</w:t>
      </w:r>
      <w:r w:rsidR="005C67CF">
        <w:rPr>
          <w:rFonts w:ascii="標楷體" w:hAnsi="標楷體" w:hint="eastAsia"/>
          <w:sz w:val="32"/>
          <w:szCs w:val="32"/>
        </w:rPr>
        <w:t>胡</w:t>
      </w:r>
      <w:r w:rsidR="00590092">
        <w:rPr>
          <w:rFonts w:ascii="標楷體" w:hAnsi="標楷體" w:hint="eastAsia"/>
          <w:sz w:val="32"/>
          <w:szCs w:val="32"/>
        </w:rPr>
        <w:t>議員</w:t>
      </w:r>
      <w:r w:rsidR="005C67CF">
        <w:rPr>
          <w:rFonts w:ascii="標楷體" w:hAnsi="標楷體" w:hint="eastAsia"/>
          <w:sz w:val="32"/>
          <w:szCs w:val="32"/>
        </w:rPr>
        <w:t>仁順</w:t>
      </w:r>
      <w:r w:rsidRPr="009D24D1">
        <w:rPr>
          <w:rFonts w:ascii="標楷體" w:hAnsi="標楷體" w:hint="eastAsia"/>
          <w:sz w:val="32"/>
          <w:szCs w:val="32"/>
        </w:rPr>
        <w:t>。</w:t>
      </w:r>
    </w:p>
    <w:p w14:paraId="5C575794" w14:textId="77777777" w:rsidR="0049451A" w:rsidRPr="00992087"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四、</w:t>
      </w:r>
      <w:r w:rsidRPr="009D24D1">
        <w:rPr>
          <w:rFonts w:ascii="標楷體" w:hAnsi="標楷體" w:hint="eastAsia"/>
          <w:sz w:val="32"/>
          <w:szCs w:val="32"/>
        </w:rPr>
        <w:t>本會行政人員</w:t>
      </w:r>
    </w:p>
    <w:p w14:paraId="1DC7BC4F" w14:textId="07269441" w:rsidR="0049451A" w:rsidRDefault="0049451A" w:rsidP="0049451A">
      <w:pPr>
        <w:snapToGrid w:val="0"/>
        <w:spacing w:line="360" w:lineRule="auto"/>
        <w:rPr>
          <w:rFonts w:ascii="標楷體" w:hAnsi="標楷體"/>
          <w:sz w:val="32"/>
          <w:szCs w:val="32"/>
        </w:rPr>
      </w:pPr>
      <w:r>
        <w:rPr>
          <w:rFonts w:ascii="標楷體" w:hAnsi="標楷體" w:hint="eastAsia"/>
          <w:b/>
          <w:bCs/>
          <w:spacing w:val="24"/>
          <w:kern w:val="16"/>
          <w:sz w:val="32"/>
          <w:szCs w:val="32"/>
        </w:rPr>
        <w:t>肆</w:t>
      </w:r>
      <w:r w:rsidRPr="009D24D1">
        <w:rPr>
          <w:rFonts w:ascii="標楷體" w:hAnsi="標楷體" w:hint="eastAsia"/>
          <w:b/>
          <w:bCs/>
          <w:spacing w:val="24"/>
          <w:kern w:val="16"/>
          <w:sz w:val="32"/>
          <w:szCs w:val="32"/>
        </w:rPr>
        <w:t>、考察行程</w:t>
      </w:r>
      <w:r>
        <w:rPr>
          <w:rFonts w:ascii="標楷體" w:hAnsi="標楷體" w:hint="eastAsia"/>
          <w:b/>
          <w:bCs/>
          <w:spacing w:val="24"/>
          <w:kern w:val="16"/>
          <w:sz w:val="32"/>
          <w:szCs w:val="32"/>
        </w:rPr>
        <w:t>：</w:t>
      </w:r>
      <w:r w:rsidR="005C67CF">
        <w:rPr>
          <w:rFonts w:ascii="標楷體" w:hAnsi="標楷體"/>
          <w:b/>
          <w:bCs/>
          <w:spacing w:val="24"/>
          <w:kern w:val="16"/>
          <w:sz w:val="32"/>
          <w:szCs w:val="32"/>
        </w:rPr>
        <w:br/>
      </w:r>
      <w:r>
        <w:rPr>
          <w:rFonts w:ascii="標楷體" w:hAnsi="標楷體" w:hint="eastAsia"/>
          <w:b/>
          <w:bCs/>
          <w:spacing w:val="24"/>
          <w:kern w:val="16"/>
          <w:sz w:val="32"/>
          <w:szCs w:val="32"/>
        </w:rPr>
        <w:t xml:space="preserve">  </w:t>
      </w:r>
      <w:r w:rsidRPr="00CA3C74">
        <w:rPr>
          <w:rFonts w:ascii="標楷體" w:hAnsi="標楷體" w:hint="eastAsia"/>
          <w:sz w:val="32"/>
          <w:szCs w:val="32"/>
        </w:rPr>
        <w:t>1</w:t>
      </w:r>
      <w:r w:rsidR="00C07782">
        <w:rPr>
          <w:rFonts w:ascii="標楷體" w:hAnsi="標楷體" w:hint="eastAsia"/>
          <w:sz w:val="32"/>
          <w:szCs w:val="32"/>
        </w:rPr>
        <w:t>1</w:t>
      </w:r>
      <w:r w:rsidR="00F7763E">
        <w:rPr>
          <w:rFonts w:ascii="標楷體" w:hAnsi="標楷體" w:hint="eastAsia"/>
          <w:sz w:val="32"/>
          <w:szCs w:val="32"/>
        </w:rPr>
        <w:t>2</w:t>
      </w:r>
      <w:r>
        <w:rPr>
          <w:rFonts w:ascii="標楷體" w:hAnsi="標楷體" w:hint="eastAsia"/>
          <w:sz w:val="32"/>
          <w:szCs w:val="32"/>
        </w:rPr>
        <w:t>年</w:t>
      </w:r>
      <w:r w:rsidR="005B15EE">
        <w:rPr>
          <w:rFonts w:ascii="標楷體" w:hAnsi="標楷體" w:hint="eastAsia"/>
          <w:sz w:val="32"/>
          <w:szCs w:val="32"/>
        </w:rPr>
        <w:t>10</w:t>
      </w:r>
      <w:r>
        <w:rPr>
          <w:rFonts w:ascii="標楷體" w:hAnsi="標楷體" w:hint="eastAsia"/>
          <w:sz w:val="32"/>
          <w:szCs w:val="32"/>
        </w:rPr>
        <w:t>月</w:t>
      </w:r>
      <w:r w:rsidR="005B15EE">
        <w:rPr>
          <w:rFonts w:ascii="標楷體" w:hAnsi="標楷體" w:hint="eastAsia"/>
          <w:sz w:val="32"/>
          <w:szCs w:val="32"/>
        </w:rPr>
        <w:t>19</w:t>
      </w:r>
      <w:r>
        <w:rPr>
          <w:rFonts w:ascii="標楷體" w:hAnsi="標楷體" w:hint="eastAsia"/>
          <w:sz w:val="32"/>
          <w:szCs w:val="32"/>
        </w:rPr>
        <w:t>日（</w:t>
      </w:r>
      <w:r w:rsidR="005B15EE">
        <w:rPr>
          <w:rFonts w:ascii="標楷體" w:hAnsi="標楷體" w:hint="eastAsia"/>
          <w:sz w:val="32"/>
          <w:szCs w:val="32"/>
        </w:rPr>
        <w:t>四</w:t>
      </w:r>
      <w:r>
        <w:rPr>
          <w:rFonts w:ascii="標楷體" w:hAnsi="標楷體" w:hint="eastAsia"/>
          <w:sz w:val="32"/>
          <w:szCs w:val="32"/>
        </w:rPr>
        <w:t>）</w:t>
      </w:r>
      <w:r w:rsidR="005B15EE">
        <w:rPr>
          <w:rFonts w:ascii="標楷體" w:hAnsi="標楷體" w:hint="eastAsia"/>
          <w:sz w:val="32"/>
          <w:szCs w:val="32"/>
        </w:rPr>
        <w:t>~112年10月20日(五)</w:t>
      </w:r>
    </w:p>
    <w:p w14:paraId="128FD9A0" w14:textId="5D46016D" w:rsidR="00892708" w:rsidRDefault="005B15EE" w:rsidP="00490103">
      <w:pPr>
        <w:snapToGrid w:val="0"/>
        <w:rPr>
          <w:b/>
          <w:spacing w:val="-20"/>
          <w:sz w:val="32"/>
          <w:szCs w:val="32"/>
        </w:rPr>
      </w:pPr>
      <w:r>
        <w:rPr>
          <w:rFonts w:hint="eastAsia"/>
        </w:rPr>
        <w:t xml:space="preserve">    </w:t>
      </w:r>
      <w:r w:rsidRPr="005B15EE">
        <w:rPr>
          <w:rFonts w:hint="eastAsia"/>
        </w:rPr>
        <w:t>19</w:t>
      </w:r>
      <w:r w:rsidRPr="005B15EE">
        <w:rPr>
          <w:rFonts w:hint="eastAsia"/>
        </w:rPr>
        <w:t>日</w:t>
      </w:r>
      <w:r>
        <w:rPr>
          <w:rFonts w:hint="eastAsia"/>
        </w:rPr>
        <w:t>：</w:t>
      </w:r>
      <w:r w:rsidR="005C67CF" w:rsidRPr="005B15EE">
        <w:rPr>
          <w:rFonts w:hint="eastAsia"/>
        </w:rPr>
        <w:t>1.</w:t>
      </w:r>
      <w:r w:rsidRPr="005B15EE">
        <w:t xml:space="preserve"> </w:t>
      </w:r>
      <w:r w:rsidRPr="003E69B6">
        <w:t>波斯頓國際實驗教育機構</w:t>
      </w:r>
      <w:r>
        <w:rPr>
          <w:rFonts w:hint="eastAsia"/>
        </w:rPr>
        <w:t>2.</w:t>
      </w:r>
      <w:r w:rsidRPr="005B15EE">
        <w:t xml:space="preserve"> </w:t>
      </w:r>
      <w:r w:rsidRPr="00DE69A0">
        <w:t>明義國小</w:t>
      </w:r>
      <w:r>
        <w:rPr>
          <w:rFonts w:hint="eastAsia"/>
        </w:rPr>
        <w:t>3.</w:t>
      </w:r>
      <w:r w:rsidRPr="005B15EE">
        <w:rPr>
          <w:rFonts w:hint="eastAsia"/>
        </w:rPr>
        <w:t xml:space="preserve"> </w:t>
      </w:r>
      <w:r>
        <w:rPr>
          <w:rFonts w:hint="eastAsia"/>
        </w:rPr>
        <w:t>國風國中</w:t>
      </w:r>
      <w:r w:rsidR="005C67CF" w:rsidRPr="005B15EE">
        <w:br/>
      </w:r>
      <w:r>
        <w:rPr>
          <w:rFonts w:hint="eastAsia"/>
        </w:rPr>
        <w:t xml:space="preserve">    </w:t>
      </w:r>
      <w:r w:rsidRPr="005B15EE">
        <w:rPr>
          <w:rFonts w:hint="eastAsia"/>
        </w:rPr>
        <w:t>20</w:t>
      </w:r>
      <w:r w:rsidRPr="005B15EE">
        <w:rPr>
          <w:rFonts w:hint="eastAsia"/>
        </w:rPr>
        <w:t>日</w:t>
      </w:r>
      <w:r>
        <w:rPr>
          <w:rFonts w:hint="eastAsia"/>
        </w:rPr>
        <w:t>：</w:t>
      </w:r>
      <w:r w:rsidRPr="005B15EE">
        <w:rPr>
          <w:rFonts w:hint="eastAsia"/>
        </w:rPr>
        <w:t xml:space="preserve">1. </w:t>
      </w:r>
      <w:r w:rsidRPr="003E69B6">
        <w:rPr>
          <w:rFonts w:hint="eastAsia"/>
        </w:rPr>
        <w:t>美崙溪畔日式宿舍群建築</w:t>
      </w:r>
      <w:r>
        <w:rPr>
          <w:rFonts w:hint="eastAsia"/>
        </w:rPr>
        <w:t>(</w:t>
      </w:r>
      <w:r>
        <w:rPr>
          <w:rFonts w:hint="eastAsia"/>
        </w:rPr>
        <w:t>將軍府</w:t>
      </w:r>
      <w:r>
        <w:rPr>
          <w:rFonts w:hint="eastAsia"/>
        </w:rPr>
        <w:t>)2.</w:t>
      </w:r>
      <w:r w:rsidRPr="005B15EE">
        <w:t xml:space="preserve"> </w:t>
      </w:r>
      <w:r w:rsidRPr="00033E0C">
        <w:t>花蓮港高爾夫球俱樂部</w:t>
      </w:r>
    </w:p>
    <w:p w14:paraId="339C8812" w14:textId="77777777" w:rsidR="0049451A" w:rsidRPr="00F179F4" w:rsidRDefault="0049451A" w:rsidP="00793645">
      <w:pPr>
        <w:pStyle w:val="a7"/>
        <w:numPr>
          <w:ilvl w:val="0"/>
          <w:numId w:val="6"/>
        </w:numPr>
        <w:snapToGrid w:val="0"/>
        <w:spacing w:after="120" w:line="600" w:lineRule="exact"/>
        <w:ind w:leftChars="0" w:right="280"/>
        <w:jc w:val="both"/>
        <w:rPr>
          <w:rFonts w:ascii="標楷體" w:hAnsi="標楷體"/>
          <w:b/>
          <w:bCs/>
          <w:spacing w:val="24"/>
          <w:kern w:val="16"/>
          <w:sz w:val="32"/>
          <w:szCs w:val="32"/>
        </w:rPr>
      </w:pPr>
      <w:r w:rsidRPr="00F179F4">
        <w:rPr>
          <w:rFonts w:ascii="標楷體" w:hAnsi="標楷體" w:hint="eastAsia"/>
          <w:b/>
          <w:bCs/>
          <w:spacing w:val="24"/>
          <w:kern w:val="16"/>
          <w:sz w:val="32"/>
          <w:szCs w:val="32"/>
        </w:rPr>
        <w:t>考察決議事項</w:t>
      </w:r>
      <w:r w:rsidR="00587B28" w:rsidRPr="00F179F4">
        <w:rPr>
          <w:rFonts w:ascii="標楷體" w:hAnsi="標楷體" w:hint="eastAsia"/>
          <w:b/>
          <w:bCs/>
          <w:spacing w:val="24"/>
          <w:kern w:val="16"/>
          <w:sz w:val="32"/>
          <w:szCs w:val="32"/>
        </w:rPr>
        <w:t>：</w:t>
      </w:r>
    </w:p>
    <w:p w14:paraId="495474D8" w14:textId="3E62B588" w:rsidR="00FC4D8C" w:rsidRDefault="00FC4D8C" w:rsidP="00FC4D8C">
      <w:pPr>
        <w:pStyle w:val="a7"/>
        <w:numPr>
          <w:ilvl w:val="1"/>
          <w:numId w:val="6"/>
        </w:numPr>
        <w:snapToGrid w:val="0"/>
        <w:spacing w:line="400" w:lineRule="exact"/>
        <w:ind w:leftChars="0" w:left="851"/>
        <w:rPr>
          <w:rFonts w:ascii="標楷體" w:hAnsi="標楷體"/>
          <w:spacing w:val="24"/>
          <w:kern w:val="16"/>
          <w:sz w:val="32"/>
          <w:szCs w:val="32"/>
        </w:rPr>
      </w:pPr>
      <w:r w:rsidRPr="00FC4D8C">
        <w:rPr>
          <w:rFonts w:ascii="標楷體" w:hAnsi="標楷體" w:hint="eastAsia"/>
          <w:spacing w:val="24"/>
          <w:kern w:val="16"/>
          <w:sz w:val="32"/>
          <w:szCs w:val="32"/>
        </w:rPr>
        <w:t>教育處：</w:t>
      </w:r>
    </w:p>
    <w:p w14:paraId="48136620" w14:textId="77777777" w:rsidR="00FC4D8C" w:rsidRPr="00DF0F8E" w:rsidRDefault="00FC4D8C" w:rsidP="00FC4D8C">
      <w:pPr>
        <w:pStyle w:val="a7"/>
        <w:numPr>
          <w:ilvl w:val="0"/>
          <w:numId w:val="7"/>
        </w:numPr>
        <w:snapToGrid w:val="0"/>
        <w:spacing w:line="640" w:lineRule="exact"/>
        <w:ind w:leftChars="0" w:left="1701"/>
        <w:rPr>
          <w:rFonts w:ascii="標楷體" w:hAnsi="標楷體"/>
          <w:spacing w:val="24"/>
          <w:kern w:val="16"/>
          <w:sz w:val="32"/>
          <w:szCs w:val="32"/>
        </w:rPr>
      </w:pPr>
      <w:r>
        <w:rPr>
          <w:rFonts w:hint="eastAsia"/>
        </w:rPr>
        <w:t>國家在推出雙語政策之後，花蓮縣許多學校、孩子面臨</w:t>
      </w:r>
      <w:r>
        <w:t>缺乏</w:t>
      </w:r>
      <w:r>
        <w:rPr>
          <w:rFonts w:hint="eastAsia"/>
        </w:rPr>
        <w:t>英語師資的窘境，花蓮縣境內英語教師師資不足情形較為嚴重，建請教育處未來在認證照的制度之下，考量是否在甄試過程中，增加對「實際教學經驗」的評比項目，在合規的狀況下做細微調整，以利尋找更多優秀且具教學經驗且願意付出，到偏鄉、偏遠地區幫助學童學</w:t>
      </w:r>
      <w:r>
        <w:rPr>
          <w:rFonts w:hint="eastAsia"/>
        </w:rPr>
        <w:lastRenderedPageBreak/>
        <w:t>習英語的老師，進入花蓮教學。</w:t>
      </w:r>
    </w:p>
    <w:p w14:paraId="10278995" w14:textId="77777777" w:rsidR="00FC4D8C" w:rsidRPr="00DF0F8E" w:rsidRDefault="00FC4D8C" w:rsidP="00FC4D8C">
      <w:pPr>
        <w:pStyle w:val="a7"/>
        <w:numPr>
          <w:ilvl w:val="0"/>
          <w:numId w:val="7"/>
        </w:numPr>
        <w:snapToGrid w:val="0"/>
        <w:spacing w:line="640" w:lineRule="exact"/>
        <w:ind w:leftChars="0"/>
        <w:rPr>
          <w:rFonts w:ascii="標楷體" w:hAnsi="標楷體"/>
          <w:spacing w:val="24"/>
          <w:kern w:val="16"/>
          <w:sz w:val="32"/>
          <w:szCs w:val="32"/>
        </w:rPr>
      </w:pPr>
      <w:r w:rsidRPr="00DE69A0">
        <w:t>明義國小</w:t>
      </w:r>
      <w:r>
        <w:rPr>
          <w:rFonts w:hint="eastAsia"/>
        </w:rPr>
        <w:t>為花蓮縣境內最大國小，如再包含明義附幼，學生數將近</w:t>
      </w:r>
      <w:r>
        <w:t>1,500</w:t>
      </w:r>
      <w:r>
        <w:rPr>
          <w:rFonts w:hint="eastAsia"/>
        </w:rPr>
        <w:t>人，</w:t>
      </w:r>
      <w:r>
        <w:t>將是非常多的家庭基礎教育的重要教學場域，</w:t>
      </w:r>
      <w:r>
        <w:rPr>
          <w:rFonts w:hint="eastAsia"/>
        </w:rPr>
        <w:t>希望明義國小設施、設備都能維護、持續提升；另明義國小近年出現不少優秀田徑選手，代表學校不只著重課業，在體育方面也取得不錯成績，但如何讓體育優秀的孩子在教育上能銜接往國、高中，如何持續向上</w:t>
      </w:r>
      <w:r>
        <w:t>是要面對的問題，</w:t>
      </w:r>
      <w:r>
        <w:rPr>
          <w:rFonts w:hint="eastAsia"/>
        </w:rPr>
        <w:t>建請教育處在體育各項硬體設施能夠持續給明義國小挹注，相信在花蓮縣能夠成為標杆學校，讓更多學校共同學習，讓每一個孩子都能夠得到多元的發展。</w:t>
      </w:r>
    </w:p>
    <w:p w14:paraId="2818AAE3" w14:textId="0F8240A8" w:rsidR="00FC4D8C" w:rsidRPr="00FC4D8C" w:rsidRDefault="00FC4D8C" w:rsidP="00FC4D8C">
      <w:pPr>
        <w:pStyle w:val="a7"/>
        <w:numPr>
          <w:ilvl w:val="0"/>
          <w:numId w:val="7"/>
        </w:numPr>
        <w:snapToGrid w:val="0"/>
        <w:spacing w:line="640" w:lineRule="exact"/>
        <w:ind w:leftChars="0"/>
        <w:rPr>
          <w:rFonts w:ascii="標楷體" w:hAnsi="標楷體"/>
          <w:spacing w:val="24"/>
          <w:kern w:val="16"/>
          <w:sz w:val="32"/>
          <w:szCs w:val="32"/>
        </w:rPr>
      </w:pPr>
      <w:r>
        <w:rPr>
          <w:rFonts w:hint="eastAsia"/>
        </w:rPr>
        <w:t>國風國中承載花蓮市、吉安鄉的孩子，學校規模為花蓮縣數一數二，希望有更多資源能夠滿足學生需求，讓國風國中更多元性發展，</w:t>
      </w:r>
      <w:r>
        <w:t>雖然教學現場師長已經盡力，</w:t>
      </w:r>
      <w:r>
        <w:rPr>
          <w:rFonts w:hint="eastAsia"/>
        </w:rPr>
        <w:t>但是仍有設備、場地不足之處，如游泳池、老舊校舍無障礙電梯、老舊校舍場館漏水滲水及網路頻寬不足應付資訊課堂教學等；建請教育處能夠排入急需的優先順序，盡速做相關設施設備的改善</w:t>
      </w:r>
      <w:r>
        <w:t>，讓孩子在教學</w:t>
      </w:r>
      <w:r>
        <w:rPr>
          <w:rFonts w:hint="eastAsia"/>
        </w:rPr>
        <w:t>場域內安心學習</w:t>
      </w:r>
      <w:r>
        <w:t>。</w:t>
      </w:r>
      <w:r>
        <w:br/>
      </w:r>
      <w:r w:rsidRPr="003E69B6">
        <w:t>波斯頓國際實驗教育機構為私人教育機構，</w:t>
      </w:r>
      <w:r>
        <w:t>亦有</w:t>
      </w:r>
      <w:r>
        <w:rPr>
          <w:rFonts w:hint="eastAsia"/>
        </w:rPr>
        <w:t>教育處能借鑒之處，希望在</w:t>
      </w:r>
      <w:r w:rsidRPr="003E69B6">
        <w:t>教學理念上</w:t>
      </w:r>
      <w:r>
        <w:t>進行交流。</w:t>
      </w:r>
      <w:r>
        <w:rPr>
          <w:rFonts w:hint="eastAsia"/>
        </w:rPr>
        <w:t>花蓮有許多偏鄉學校、特色學校，該如何讓學校有語言教學的特色產生，希望能夠借重私人辦學的經驗，讓公立學校看見不同的視野，碰撞出不同以往的經驗法則。雙語教育政策勢必成為孩子學習課表清單，如何將課業負擔轉換成為快樂學習的元素，希望更多教育工作者交流彼此經驗，花蓮學子的學業都能更進一步。</w:t>
      </w:r>
    </w:p>
    <w:p w14:paraId="74889DCF" w14:textId="0C22DB18" w:rsidR="00FC4D8C" w:rsidRDefault="00FC4D8C" w:rsidP="00FC4D8C">
      <w:pPr>
        <w:pStyle w:val="a7"/>
        <w:numPr>
          <w:ilvl w:val="1"/>
          <w:numId w:val="6"/>
        </w:numPr>
        <w:snapToGrid w:val="0"/>
        <w:spacing w:line="640" w:lineRule="exact"/>
        <w:ind w:leftChars="0" w:left="851"/>
        <w:rPr>
          <w:rFonts w:ascii="標楷體" w:hAnsi="標楷體"/>
          <w:spacing w:val="24"/>
          <w:kern w:val="16"/>
          <w:sz w:val="32"/>
          <w:szCs w:val="32"/>
        </w:rPr>
      </w:pPr>
      <w:r>
        <w:rPr>
          <w:rFonts w:ascii="標楷體" w:hAnsi="標楷體" w:hint="eastAsia"/>
          <w:spacing w:val="24"/>
          <w:kern w:val="16"/>
          <w:sz w:val="32"/>
          <w:szCs w:val="32"/>
        </w:rPr>
        <w:lastRenderedPageBreak/>
        <w:t>文化局：</w:t>
      </w:r>
    </w:p>
    <w:p w14:paraId="7E273EBE" w14:textId="77777777" w:rsidR="005B15EE" w:rsidRPr="005B15EE" w:rsidRDefault="00FC4D8C" w:rsidP="00FC4D8C">
      <w:pPr>
        <w:pStyle w:val="a7"/>
        <w:numPr>
          <w:ilvl w:val="0"/>
          <w:numId w:val="9"/>
        </w:numPr>
        <w:snapToGrid w:val="0"/>
        <w:spacing w:line="640" w:lineRule="exact"/>
        <w:ind w:leftChars="0" w:left="1843"/>
        <w:rPr>
          <w:rFonts w:ascii="標楷體" w:hAnsi="標楷體"/>
          <w:spacing w:val="24"/>
          <w:kern w:val="16"/>
          <w:sz w:val="32"/>
          <w:szCs w:val="32"/>
        </w:rPr>
      </w:pPr>
      <w:r>
        <w:rPr>
          <w:rFonts w:hint="eastAsia"/>
        </w:rPr>
        <w:t>針對未來</w:t>
      </w:r>
      <w:r w:rsidRPr="003E69B6">
        <w:rPr>
          <w:rFonts w:hint="eastAsia"/>
        </w:rPr>
        <w:t>美崙溪畔日式宿舍群建築</w:t>
      </w:r>
      <w:r>
        <w:rPr>
          <w:rFonts w:hint="eastAsia"/>
        </w:rPr>
        <w:t>(</w:t>
      </w:r>
      <w:r>
        <w:rPr>
          <w:rFonts w:hint="eastAsia"/>
        </w:rPr>
        <w:t>將軍府</w:t>
      </w:r>
      <w:r>
        <w:rPr>
          <w:rFonts w:hint="eastAsia"/>
        </w:rPr>
        <w:t>)</w:t>
      </w:r>
      <w:r>
        <w:rPr>
          <w:rFonts w:hint="eastAsia"/>
        </w:rPr>
        <w:t>公共工程進度、未來營運方向及營運廠商規劃營運的相關產業進行了解。在歷史建物和古蹟部分，在未來營運過程能讓地方發展與文化部分相結合，進而帶動地方繁榮，</w:t>
      </w:r>
      <w:r>
        <w:t>更要能</w:t>
      </w:r>
      <w:r>
        <w:rPr>
          <w:rFonts w:hint="eastAsia"/>
        </w:rPr>
        <w:t>夠連結當地社區里民需求，例如配合當地里長辦理活動等，這才是將軍府等工程及營運規劃將來要朝向推動的方向</w:t>
      </w:r>
      <w:r>
        <w:t>。</w:t>
      </w:r>
    </w:p>
    <w:p w14:paraId="017FF1AF" w14:textId="429EF0D7" w:rsidR="00FC4D8C" w:rsidRPr="00FC4D8C" w:rsidRDefault="00FC4D8C" w:rsidP="00FC4D8C">
      <w:pPr>
        <w:pStyle w:val="a7"/>
        <w:numPr>
          <w:ilvl w:val="0"/>
          <w:numId w:val="9"/>
        </w:numPr>
        <w:snapToGrid w:val="0"/>
        <w:spacing w:line="640" w:lineRule="exact"/>
        <w:ind w:leftChars="0" w:left="1843"/>
        <w:rPr>
          <w:rFonts w:ascii="標楷體" w:hAnsi="標楷體"/>
          <w:spacing w:val="24"/>
          <w:kern w:val="16"/>
          <w:sz w:val="32"/>
          <w:szCs w:val="32"/>
        </w:rPr>
      </w:pPr>
      <w:r w:rsidRPr="00033E0C">
        <w:t>花蓮港高爾夫球俱樂部</w:t>
      </w:r>
      <w:r w:rsidRPr="00033E0C">
        <w:rPr>
          <w:rFonts w:hint="eastAsia"/>
        </w:rPr>
        <w:t>為花蓮縣定古蹟，接</w:t>
      </w:r>
      <w:r>
        <w:rPr>
          <w:rFonts w:hint="eastAsia"/>
        </w:rPr>
        <w:t>近百年的歷史，為全臺灣第</w:t>
      </w:r>
      <w:r>
        <w:rPr>
          <w:rFonts w:hint="eastAsia"/>
        </w:rPr>
        <w:t>2</w:t>
      </w:r>
      <w:r>
        <w:rPr>
          <w:rFonts w:hint="eastAsia"/>
        </w:rPr>
        <w:t>座高爾夫球場。希望文化局跟教育處，除了在共同維護球場地址建物之外，也可利用「百年」為主題，研議相關慶典活動；也希望此間古蹟未來修繕後使用方向，要有更明確的規劃</w:t>
      </w:r>
      <w:r>
        <w:t>，</w:t>
      </w:r>
      <w:r>
        <w:rPr>
          <w:rFonts w:hint="eastAsia"/>
        </w:rPr>
        <w:t>議會會持續針對相關議題，給予花蓮縣政府更多的建議及想法。</w:t>
      </w:r>
    </w:p>
    <w:p w14:paraId="620551E0" w14:textId="77777777" w:rsidR="0049451A" w:rsidRPr="009D24D1" w:rsidRDefault="0049451A" w:rsidP="00BA4A23">
      <w:pPr>
        <w:snapToGrid w:val="0"/>
        <w:spacing w:line="400" w:lineRule="exact"/>
        <w:rPr>
          <w:rFonts w:ascii="標楷體" w:hAnsi="標楷體"/>
          <w:b/>
          <w:bCs/>
          <w:spacing w:val="24"/>
          <w:kern w:val="16"/>
          <w:sz w:val="32"/>
          <w:szCs w:val="32"/>
        </w:rPr>
      </w:pPr>
      <w:r>
        <w:rPr>
          <w:rFonts w:ascii="標楷體" w:hAnsi="標楷體" w:hint="eastAsia"/>
          <w:b/>
          <w:bCs/>
          <w:spacing w:val="24"/>
          <w:kern w:val="16"/>
          <w:sz w:val="32"/>
          <w:szCs w:val="32"/>
        </w:rPr>
        <w:t>陸</w:t>
      </w:r>
      <w:r w:rsidRPr="009D24D1">
        <w:rPr>
          <w:rFonts w:ascii="標楷體" w:hAnsi="標楷體" w:hint="eastAsia"/>
          <w:b/>
          <w:bCs/>
          <w:spacing w:val="24"/>
          <w:kern w:val="16"/>
          <w:sz w:val="32"/>
          <w:szCs w:val="32"/>
        </w:rPr>
        <w:t>、處理意見</w:t>
      </w:r>
    </w:p>
    <w:p w14:paraId="0122DB5D" w14:textId="77777777" w:rsidR="005F0220" w:rsidRDefault="0049451A" w:rsidP="00D46A60">
      <w:pPr>
        <w:pStyle w:val="2"/>
        <w:snapToGrid w:val="0"/>
        <w:spacing w:line="400" w:lineRule="exact"/>
        <w:ind w:leftChars="152" w:left="426" w:right="21" w:firstLineChars="0" w:firstLine="0"/>
        <w:rPr>
          <w:rFonts w:ascii="標楷體" w:hAnsi="標楷體"/>
          <w:b/>
          <w:sz w:val="40"/>
          <w:szCs w:val="32"/>
        </w:rPr>
      </w:pPr>
      <w:r w:rsidRPr="009D24D1">
        <w:rPr>
          <w:rFonts w:ascii="標楷體" w:hAnsi="標楷體" w:hint="eastAsia"/>
          <w:szCs w:val="32"/>
        </w:rPr>
        <w:t>考察決議事項請花蓮縣政府暨相關單位本於權責檢討改進並編列預算補助辦理。</w:t>
      </w:r>
    </w:p>
    <w:p w14:paraId="31464239" w14:textId="77777777" w:rsidR="0049451A" w:rsidRPr="009D24D1" w:rsidRDefault="0049451A" w:rsidP="007B4F39">
      <w:pPr>
        <w:snapToGrid w:val="0"/>
        <w:spacing w:after="120" w:line="400" w:lineRule="exact"/>
        <w:ind w:right="1134"/>
        <w:jc w:val="both"/>
        <w:rPr>
          <w:rFonts w:ascii="標楷體" w:hAnsi="標楷體"/>
          <w:b/>
          <w:spacing w:val="24"/>
          <w:kern w:val="16"/>
          <w:sz w:val="40"/>
          <w:szCs w:val="32"/>
        </w:rPr>
      </w:pPr>
      <w:r w:rsidRPr="009D24D1">
        <w:rPr>
          <w:rFonts w:ascii="標楷體" w:hAnsi="標楷體" w:hint="eastAsia"/>
          <w:b/>
          <w:spacing w:val="24"/>
          <w:kern w:val="16"/>
          <w:sz w:val="40"/>
          <w:szCs w:val="32"/>
        </w:rPr>
        <w:t>以上謹請</w:t>
      </w:r>
    </w:p>
    <w:p w14:paraId="6F674A77" w14:textId="77777777" w:rsidR="0049451A" w:rsidRDefault="0049451A" w:rsidP="007B4F39">
      <w:pPr>
        <w:snapToGrid w:val="0"/>
        <w:spacing w:after="120" w:line="400" w:lineRule="exact"/>
        <w:ind w:right="1134"/>
        <w:jc w:val="both"/>
        <w:rPr>
          <w:rFonts w:ascii="標楷體" w:hAnsi="標楷體"/>
          <w:spacing w:val="24"/>
          <w:kern w:val="16"/>
          <w:sz w:val="32"/>
          <w:szCs w:val="32"/>
        </w:rPr>
      </w:pPr>
      <w:r w:rsidRPr="009D24D1">
        <w:rPr>
          <w:rFonts w:ascii="標楷體" w:hAnsi="標楷體" w:hint="eastAsia"/>
          <w:b/>
          <w:spacing w:val="24"/>
          <w:kern w:val="16"/>
          <w:sz w:val="40"/>
          <w:szCs w:val="32"/>
        </w:rPr>
        <w:t>大會公決</w:t>
      </w:r>
      <w:r>
        <w:rPr>
          <w:rFonts w:ascii="標楷體" w:hAnsi="標楷體" w:hint="eastAsia"/>
          <w:spacing w:val="24"/>
          <w:kern w:val="16"/>
          <w:sz w:val="32"/>
          <w:szCs w:val="32"/>
        </w:rPr>
        <w:t xml:space="preserve">      </w:t>
      </w:r>
    </w:p>
    <w:p w14:paraId="68A0A0B1" w14:textId="77777777"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第一召集人</w:t>
      </w:r>
      <w:r w:rsidRPr="009D24D1">
        <w:rPr>
          <w:rFonts w:ascii="標楷體" w:hAnsi="標楷體" w:hint="eastAsia"/>
          <w:spacing w:val="24"/>
          <w:kern w:val="16"/>
          <w:sz w:val="32"/>
          <w:szCs w:val="32"/>
        </w:rPr>
        <w:t>：</w:t>
      </w:r>
      <w:r w:rsidR="00F7763E">
        <w:rPr>
          <w:rFonts w:ascii="標楷體" w:hAnsi="標楷體" w:hint="eastAsia"/>
          <w:spacing w:val="24"/>
          <w:kern w:val="16"/>
          <w:sz w:val="32"/>
          <w:szCs w:val="32"/>
        </w:rPr>
        <w:t>魏</w:t>
      </w:r>
      <w:r w:rsidRPr="00A76DF0">
        <w:rPr>
          <w:rFonts w:ascii="標楷體" w:hAnsi="標楷體" w:hint="eastAsia"/>
          <w:kern w:val="0"/>
          <w:sz w:val="32"/>
          <w:szCs w:val="32"/>
        </w:rPr>
        <w:t>議員</w:t>
      </w:r>
      <w:r w:rsidR="00F7763E">
        <w:rPr>
          <w:rFonts w:ascii="標楷體" w:hAnsi="標楷體" w:hint="eastAsia"/>
          <w:kern w:val="0"/>
          <w:sz w:val="32"/>
          <w:szCs w:val="32"/>
        </w:rPr>
        <w:t>嘉賢</w:t>
      </w:r>
    </w:p>
    <w:p w14:paraId="75418648" w14:textId="77777777"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w:t>
      </w:r>
      <w:r w:rsidR="004401C3">
        <w:rPr>
          <w:rFonts w:ascii="標楷體" w:hAnsi="標楷體" w:hint="eastAsia"/>
          <w:spacing w:val="24"/>
          <w:kern w:val="16"/>
          <w:sz w:val="32"/>
          <w:szCs w:val="32"/>
        </w:rPr>
        <w:t>第二召集人</w:t>
      </w:r>
      <w:r w:rsidR="004401C3" w:rsidRPr="009D24D1">
        <w:rPr>
          <w:rFonts w:ascii="標楷體" w:hAnsi="標楷體" w:hint="eastAsia"/>
          <w:spacing w:val="24"/>
          <w:kern w:val="16"/>
          <w:sz w:val="32"/>
          <w:szCs w:val="32"/>
        </w:rPr>
        <w:t>：</w:t>
      </w:r>
      <w:r w:rsidR="00F7763E">
        <w:rPr>
          <w:rFonts w:ascii="標楷體" w:hAnsi="標楷體" w:hint="eastAsia"/>
          <w:spacing w:val="24"/>
          <w:kern w:val="16"/>
          <w:sz w:val="32"/>
          <w:szCs w:val="32"/>
        </w:rPr>
        <w:t>鄭</w:t>
      </w:r>
      <w:r w:rsidR="00CA03CE" w:rsidRPr="00A76DF0">
        <w:rPr>
          <w:rFonts w:ascii="標楷體" w:hAnsi="標楷體" w:hint="eastAsia"/>
          <w:kern w:val="0"/>
          <w:sz w:val="32"/>
          <w:szCs w:val="32"/>
        </w:rPr>
        <w:t>議員</w:t>
      </w:r>
      <w:r w:rsidR="00F7763E">
        <w:rPr>
          <w:rFonts w:ascii="標楷體" w:hAnsi="標楷體" w:hint="eastAsia"/>
          <w:kern w:val="0"/>
          <w:sz w:val="32"/>
          <w:szCs w:val="32"/>
        </w:rPr>
        <w:t>乾龍</w:t>
      </w:r>
    </w:p>
    <w:p w14:paraId="6DC96C25" w14:textId="77777777" w:rsidR="0049451A" w:rsidRPr="004401C3"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sidRPr="00A76DF0">
        <w:rPr>
          <w:rFonts w:ascii="標楷體" w:hAnsi="標楷體" w:hint="eastAsia"/>
          <w:kern w:val="0"/>
          <w:sz w:val="32"/>
          <w:szCs w:val="32"/>
        </w:rPr>
        <w:t>吳議員建志</w:t>
      </w:r>
    </w:p>
    <w:p w14:paraId="6346A82C" w14:textId="77777777" w:rsidR="007B4F39"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1E0B86">
        <w:rPr>
          <w:rFonts w:ascii="標楷體" w:hAnsi="標楷體" w:hint="eastAsia"/>
          <w:kern w:val="0"/>
          <w:sz w:val="32"/>
          <w:szCs w:val="32"/>
        </w:rPr>
        <w:t>小組委員：</w:t>
      </w:r>
      <w:r w:rsidR="00F7763E">
        <w:rPr>
          <w:rFonts w:ascii="標楷體" w:hAnsi="標楷體" w:hint="eastAsia"/>
          <w:kern w:val="0"/>
          <w:sz w:val="32"/>
          <w:szCs w:val="32"/>
        </w:rPr>
        <w:t>周議員駿宥</w:t>
      </w:r>
    </w:p>
    <w:p w14:paraId="28AE8D02" w14:textId="77777777" w:rsidR="00046AA2" w:rsidRDefault="007B4F39" w:rsidP="00046AA2">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046AA2">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Pr>
          <w:rFonts w:ascii="標楷體" w:hAnsi="標楷體" w:hint="eastAsia"/>
          <w:kern w:val="0"/>
          <w:sz w:val="32"/>
          <w:szCs w:val="32"/>
        </w:rPr>
        <w:t>韓</w:t>
      </w:r>
      <w:r w:rsidR="0049451A" w:rsidRPr="00A76DF0">
        <w:rPr>
          <w:rFonts w:ascii="標楷體" w:hAnsi="標楷體" w:hint="eastAsia"/>
          <w:kern w:val="0"/>
          <w:sz w:val="32"/>
          <w:szCs w:val="32"/>
        </w:rPr>
        <w:t>議員</w:t>
      </w:r>
      <w:r w:rsidR="00F7763E">
        <w:rPr>
          <w:rFonts w:ascii="標楷體" w:hAnsi="標楷體" w:hint="eastAsia"/>
          <w:kern w:val="0"/>
          <w:sz w:val="32"/>
          <w:szCs w:val="32"/>
        </w:rPr>
        <w:t>林梅</w:t>
      </w:r>
    </w:p>
    <w:p w14:paraId="4B644437" w14:textId="77777777" w:rsidR="00704FB0" w:rsidRDefault="00046AA2" w:rsidP="00704FB0">
      <w:pPr>
        <w:snapToGrid w:val="0"/>
        <w:spacing w:after="120" w:line="400" w:lineRule="exact"/>
        <w:ind w:leftChars="-2" w:left="1268" w:right="1134" w:hangingChars="398" w:hanging="1274"/>
        <w:rPr>
          <w:rFonts w:ascii="標楷體" w:hAnsi="標楷體"/>
          <w:kern w:val="0"/>
          <w:sz w:val="32"/>
          <w:szCs w:val="32"/>
        </w:rPr>
      </w:pPr>
      <w:r>
        <w:rPr>
          <w:rFonts w:ascii="標楷體" w:hAnsi="標楷體"/>
          <w:kern w:val="0"/>
          <w:sz w:val="32"/>
          <w:szCs w:val="32"/>
        </w:rPr>
        <w:t xml:space="preserve">        </w:t>
      </w:r>
      <w:r w:rsidR="00F7763E">
        <w:rPr>
          <w:rFonts w:ascii="標楷體" w:hAnsi="標楷體" w:hint="eastAsia"/>
          <w:kern w:val="0"/>
          <w:sz w:val="32"/>
          <w:szCs w:val="32"/>
        </w:rPr>
        <w:t>小組委員：胡議員仁順</w:t>
      </w:r>
    </w:p>
    <w:p w14:paraId="09FBA8A2" w14:textId="77777777" w:rsidR="00704FB0" w:rsidRDefault="0049451A" w:rsidP="00704FB0">
      <w:pPr>
        <w:snapToGrid w:val="0"/>
        <w:spacing w:after="120" w:line="400" w:lineRule="exact"/>
        <w:ind w:leftChars="-2" w:left="1460" w:right="1134" w:hangingChars="398" w:hanging="1466"/>
        <w:rPr>
          <w:rFonts w:ascii="標楷體" w:hAnsi="標楷體"/>
          <w:b/>
          <w:spacing w:val="24"/>
          <w:kern w:val="16"/>
          <w:sz w:val="32"/>
          <w:szCs w:val="32"/>
        </w:rPr>
      </w:pPr>
      <w:r w:rsidRPr="00EA3EDE">
        <w:rPr>
          <w:rFonts w:ascii="標楷體" w:hAnsi="標楷體" w:hint="eastAsia"/>
          <w:b/>
          <w:spacing w:val="24"/>
          <w:kern w:val="16"/>
          <w:sz w:val="32"/>
          <w:szCs w:val="32"/>
        </w:rPr>
        <w:t>議</w:t>
      </w:r>
      <w:r w:rsidRPr="00EA3EDE">
        <w:rPr>
          <w:rFonts w:ascii="標楷體" w:hAnsi="標楷體"/>
          <w:b/>
          <w:spacing w:val="24"/>
          <w:kern w:val="16"/>
          <w:sz w:val="32"/>
          <w:szCs w:val="32"/>
        </w:rPr>
        <w:t xml:space="preserve">    </w:t>
      </w:r>
      <w:r w:rsidRPr="00EA3EDE">
        <w:rPr>
          <w:rFonts w:ascii="標楷體" w:hAnsi="標楷體" w:hint="eastAsia"/>
          <w:b/>
          <w:spacing w:val="24"/>
          <w:kern w:val="16"/>
          <w:sz w:val="32"/>
          <w:szCs w:val="32"/>
        </w:rPr>
        <w:t>決：</w:t>
      </w:r>
      <w:r w:rsidR="002A1E94">
        <w:rPr>
          <w:rFonts w:ascii="標楷體" w:hAnsi="標楷體" w:hint="eastAsia"/>
          <w:b/>
          <w:spacing w:val="24"/>
          <w:kern w:val="16"/>
          <w:sz w:val="32"/>
          <w:szCs w:val="32"/>
        </w:rPr>
        <w:t>照處理意見通過</w:t>
      </w:r>
    </w:p>
    <w:p w14:paraId="1681076D" w14:textId="351F142F" w:rsidR="00352208" w:rsidRPr="00BA4A23" w:rsidRDefault="00704FB0" w:rsidP="00704FB0">
      <w:pPr>
        <w:snapToGrid w:val="0"/>
        <w:spacing w:after="120" w:line="400" w:lineRule="exact"/>
        <w:ind w:leftChars="539" w:left="2975" w:right="1134" w:hangingChars="398" w:hanging="1466"/>
        <w:rPr>
          <w:rFonts w:ascii="標楷體" w:hAnsi="標楷體"/>
          <w:b/>
          <w:bCs/>
          <w:spacing w:val="24"/>
          <w:kern w:val="16"/>
          <w:sz w:val="36"/>
          <w:szCs w:val="36"/>
        </w:rPr>
      </w:pPr>
      <w:r>
        <w:rPr>
          <w:rFonts w:ascii="標楷體" w:hAnsi="標楷體"/>
          <w:b/>
          <w:spacing w:val="24"/>
          <w:kern w:val="16"/>
          <w:sz w:val="32"/>
          <w:szCs w:val="32"/>
        </w:rPr>
        <w:t xml:space="preserve">  </w:t>
      </w:r>
      <w:r>
        <w:rPr>
          <w:rFonts w:ascii="標楷體" w:hAnsi="標楷體" w:hint="eastAsia"/>
          <w:b/>
          <w:spacing w:val="24"/>
          <w:kern w:val="16"/>
          <w:sz w:val="32"/>
          <w:szCs w:val="32"/>
        </w:rPr>
        <w:t>112.</w:t>
      </w:r>
      <w:r w:rsidR="008D7D93">
        <w:rPr>
          <w:rFonts w:ascii="標楷體" w:hAnsi="標楷體" w:hint="eastAsia"/>
          <w:b/>
          <w:spacing w:val="24"/>
          <w:kern w:val="16"/>
          <w:sz w:val="32"/>
          <w:szCs w:val="32"/>
        </w:rPr>
        <w:t>12</w:t>
      </w:r>
      <w:r>
        <w:rPr>
          <w:rFonts w:ascii="標楷體" w:hAnsi="標楷體" w:hint="eastAsia"/>
          <w:b/>
          <w:spacing w:val="24"/>
          <w:kern w:val="16"/>
          <w:sz w:val="32"/>
          <w:szCs w:val="32"/>
        </w:rPr>
        <w:t>.2</w:t>
      </w:r>
      <w:r w:rsidR="008D7D93">
        <w:rPr>
          <w:rFonts w:ascii="標楷體" w:hAnsi="標楷體" w:hint="eastAsia"/>
          <w:b/>
          <w:spacing w:val="24"/>
          <w:kern w:val="16"/>
          <w:sz w:val="32"/>
          <w:szCs w:val="32"/>
        </w:rPr>
        <w:t>0下</w:t>
      </w:r>
      <w:r w:rsidR="00FF5ACE">
        <w:rPr>
          <w:rFonts w:ascii="標楷體" w:hAnsi="標楷體" w:hint="eastAsia"/>
          <w:b/>
          <w:spacing w:val="24"/>
          <w:kern w:val="16"/>
          <w:sz w:val="32"/>
          <w:szCs w:val="32"/>
        </w:rPr>
        <w:t>午</w:t>
      </w:r>
    </w:p>
    <w:sectPr w:rsidR="00352208" w:rsidRPr="00BA4A23" w:rsidSect="00B52A33">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401" w14:textId="77777777" w:rsidR="004E586C" w:rsidRDefault="004E586C" w:rsidP="0049451A">
      <w:r>
        <w:separator/>
      </w:r>
    </w:p>
  </w:endnote>
  <w:endnote w:type="continuationSeparator" w:id="0">
    <w:p w14:paraId="1C59CE3D" w14:textId="77777777" w:rsidR="004E586C" w:rsidRDefault="004E586C" w:rsidP="004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731C" w14:textId="77777777" w:rsidR="00623945" w:rsidRDefault="00957B48">
    <w:pPr>
      <w:pStyle w:val="a5"/>
      <w:jc w:val="center"/>
    </w:pPr>
    <w:r>
      <w:fldChar w:fldCharType="begin"/>
    </w:r>
    <w:r>
      <w:instrText>PAGE   \* MERGEFORMAT</w:instrText>
    </w:r>
    <w:r>
      <w:fldChar w:fldCharType="separate"/>
    </w:r>
    <w:r w:rsidR="00FF5ACE" w:rsidRPr="00FF5ACE">
      <w:rPr>
        <w:noProof/>
        <w:lang w:val="zh-TW"/>
      </w:rPr>
      <w:t>2</w:t>
    </w:r>
    <w:r>
      <w:fldChar w:fldCharType="end"/>
    </w:r>
  </w:p>
  <w:p w14:paraId="5FA6D03D" w14:textId="77777777" w:rsidR="00623945" w:rsidRDefault="00623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029E" w14:textId="77777777" w:rsidR="004E586C" w:rsidRDefault="004E586C" w:rsidP="0049451A">
      <w:r>
        <w:separator/>
      </w:r>
    </w:p>
  </w:footnote>
  <w:footnote w:type="continuationSeparator" w:id="0">
    <w:p w14:paraId="48EEA380" w14:textId="77777777" w:rsidR="004E586C" w:rsidRDefault="004E586C" w:rsidP="0049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0B"/>
    <w:multiLevelType w:val="hybridMultilevel"/>
    <w:tmpl w:val="CBF64BA2"/>
    <w:lvl w:ilvl="0" w:tplc="7876B2EE">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6703FC"/>
    <w:multiLevelType w:val="hybridMultilevel"/>
    <w:tmpl w:val="E2A2001A"/>
    <w:lvl w:ilvl="0" w:tplc="3E3AB322">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9BF09A3"/>
    <w:multiLevelType w:val="hybridMultilevel"/>
    <w:tmpl w:val="268293E6"/>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0AE056E8"/>
    <w:multiLevelType w:val="hybridMultilevel"/>
    <w:tmpl w:val="9ADEC7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13D32A09"/>
    <w:multiLevelType w:val="hybridMultilevel"/>
    <w:tmpl w:val="B2421BD6"/>
    <w:lvl w:ilvl="0" w:tplc="7876B2EE">
      <w:start w:val="1"/>
      <w:numFmt w:val="taiwaneseCountingThousand"/>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DA91ACB"/>
    <w:multiLevelType w:val="hybridMultilevel"/>
    <w:tmpl w:val="CBF64BA2"/>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C1E2B50"/>
    <w:multiLevelType w:val="hybridMultilevel"/>
    <w:tmpl w:val="9B5E0DC0"/>
    <w:lvl w:ilvl="0" w:tplc="9626AB88">
      <w:start w:val="5"/>
      <w:numFmt w:val="japaneseLegal"/>
      <w:lvlText w:val="%1、"/>
      <w:lvlJc w:val="left"/>
      <w:pPr>
        <w:ind w:left="780" w:hanging="780"/>
      </w:pPr>
      <w:rPr>
        <w:rFonts w:hint="default"/>
      </w:rPr>
    </w:lvl>
    <w:lvl w:ilvl="1" w:tplc="04090015">
      <w:start w:val="1"/>
      <w:numFmt w:val="taiwaneseCountingThousand"/>
      <w:lvlText w:val="%2、"/>
      <w:lvlJc w:val="left"/>
      <w:pPr>
        <w:ind w:left="960" w:hanging="480"/>
      </w:pPr>
    </w:lvl>
    <w:lvl w:ilvl="2" w:tplc="7876B2EE">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77"/>
    <w:multiLevelType w:val="hybridMultilevel"/>
    <w:tmpl w:val="5FC8DF5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507C9B"/>
    <w:multiLevelType w:val="hybridMultilevel"/>
    <w:tmpl w:val="59F8D988"/>
    <w:lvl w:ilvl="0" w:tplc="F6969572">
      <w:start w:val="1"/>
      <w:numFmt w:val="taiwaneseCountingThousand"/>
      <w:lvlText w:val="%1、"/>
      <w:lvlJc w:val="left"/>
      <w:pPr>
        <w:ind w:left="1525" w:hanging="480"/>
      </w:pPr>
      <w:rPr>
        <w:rFonts w:hint="eastAsia"/>
        <w:lang w:val="en-US"/>
      </w:rPr>
    </w:lvl>
    <w:lvl w:ilvl="1" w:tplc="CDB2D20E">
      <w:start w:val="1"/>
      <w:numFmt w:val="decimal"/>
      <w:lvlText w:val="(%2)"/>
      <w:lvlJc w:val="right"/>
      <w:pPr>
        <w:ind w:left="2005" w:hanging="480"/>
      </w:pPr>
      <w:rPr>
        <w:rFonts w:hint="eastAsia"/>
      </w:r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num w:numId="1" w16cid:durableId="719862465">
    <w:abstractNumId w:val="1"/>
  </w:num>
  <w:num w:numId="2" w16cid:durableId="664087637">
    <w:abstractNumId w:val="7"/>
  </w:num>
  <w:num w:numId="3" w16cid:durableId="690644575">
    <w:abstractNumId w:val="3"/>
  </w:num>
  <w:num w:numId="4" w16cid:durableId="958801424">
    <w:abstractNumId w:val="4"/>
  </w:num>
  <w:num w:numId="5" w16cid:durableId="1872256983">
    <w:abstractNumId w:val="8"/>
  </w:num>
  <w:num w:numId="6" w16cid:durableId="2141193347">
    <w:abstractNumId w:val="6"/>
  </w:num>
  <w:num w:numId="7" w16cid:durableId="1703432884">
    <w:abstractNumId w:val="0"/>
  </w:num>
  <w:num w:numId="8" w16cid:durableId="1461652002">
    <w:abstractNumId w:val="2"/>
  </w:num>
  <w:num w:numId="9" w16cid:durableId="23936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E"/>
    <w:rsid w:val="00012B98"/>
    <w:rsid w:val="00046AA2"/>
    <w:rsid w:val="00127BAF"/>
    <w:rsid w:val="001357F8"/>
    <w:rsid w:val="00153085"/>
    <w:rsid w:val="001C57D3"/>
    <w:rsid w:val="001E0B86"/>
    <w:rsid w:val="001E4DF0"/>
    <w:rsid w:val="001F7F9D"/>
    <w:rsid w:val="00211664"/>
    <w:rsid w:val="00265254"/>
    <w:rsid w:val="00287CAA"/>
    <w:rsid w:val="0029305E"/>
    <w:rsid w:val="002A1E94"/>
    <w:rsid w:val="00352208"/>
    <w:rsid w:val="004401C3"/>
    <w:rsid w:val="00490103"/>
    <w:rsid w:val="0049451A"/>
    <w:rsid w:val="004E586C"/>
    <w:rsid w:val="0056257A"/>
    <w:rsid w:val="00587B28"/>
    <w:rsid w:val="00590092"/>
    <w:rsid w:val="00594970"/>
    <w:rsid w:val="00596F4C"/>
    <w:rsid w:val="005B15EE"/>
    <w:rsid w:val="005C67CF"/>
    <w:rsid w:val="005F0220"/>
    <w:rsid w:val="005F2E9A"/>
    <w:rsid w:val="00623945"/>
    <w:rsid w:val="00683A25"/>
    <w:rsid w:val="00697903"/>
    <w:rsid w:val="006B17BB"/>
    <w:rsid w:val="00704FB0"/>
    <w:rsid w:val="00734D02"/>
    <w:rsid w:val="00793645"/>
    <w:rsid w:val="007B4F39"/>
    <w:rsid w:val="008856D3"/>
    <w:rsid w:val="00892708"/>
    <w:rsid w:val="008B58B1"/>
    <w:rsid w:val="008D7D93"/>
    <w:rsid w:val="00957B48"/>
    <w:rsid w:val="00971B2C"/>
    <w:rsid w:val="009920E2"/>
    <w:rsid w:val="00A37449"/>
    <w:rsid w:val="00A76DF0"/>
    <w:rsid w:val="00A84A28"/>
    <w:rsid w:val="00AB6017"/>
    <w:rsid w:val="00AF140A"/>
    <w:rsid w:val="00B33997"/>
    <w:rsid w:val="00BA40D7"/>
    <w:rsid w:val="00BA4A23"/>
    <w:rsid w:val="00BC1AE8"/>
    <w:rsid w:val="00C01096"/>
    <w:rsid w:val="00C07782"/>
    <w:rsid w:val="00C13E23"/>
    <w:rsid w:val="00CA03CE"/>
    <w:rsid w:val="00D15BB3"/>
    <w:rsid w:val="00D46A60"/>
    <w:rsid w:val="00D8040B"/>
    <w:rsid w:val="00E00293"/>
    <w:rsid w:val="00E8528E"/>
    <w:rsid w:val="00F179F4"/>
    <w:rsid w:val="00F43357"/>
    <w:rsid w:val="00F7763E"/>
    <w:rsid w:val="00F869F2"/>
    <w:rsid w:val="00FB6B26"/>
    <w:rsid w:val="00FC4D8C"/>
    <w:rsid w:val="00FC7997"/>
    <w:rsid w:val="00FF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A87F"/>
  <w15:chartTrackingRefBased/>
  <w15:docId w15:val="{AFB2E0F2-A038-4015-BCBC-06599B5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51A"/>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1A"/>
    <w:pPr>
      <w:tabs>
        <w:tab w:val="center" w:pos="4153"/>
        <w:tab w:val="right" w:pos="8306"/>
      </w:tabs>
      <w:snapToGrid w:val="0"/>
    </w:pPr>
    <w:rPr>
      <w:sz w:val="20"/>
      <w:szCs w:val="20"/>
    </w:rPr>
  </w:style>
  <w:style w:type="character" w:customStyle="1" w:styleId="a4">
    <w:name w:val="頁首 字元"/>
    <w:basedOn w:val="a0"/>
    <w:link w:val="a3"/>
    <w:uiPriority w:val="99"/>
    <w:rsid w:val="0049451A"/>
    <w:rPr>
      <w:sz w:val="20"/>
      <w:szCs w:val="20"/>
    </w:rPr>
  </w:style>
  <w:style w:type="paragraph" w:styleId="a5">
    <w:name w:val="footer"/>
    <w:basedOn w:val="a"/>
    <w:link w:val="a6"/>
    <w:uiPriority w:val="99"/>
    <w:unhideWhenUsed/>
    <w:rsid w:val="0049451A"/>
    <w:pPr>
      <w:tabs>
        <w:tab w:val="center" w:pos="4153"/>
        <w:tab w:val="right" w:pos="8306"/>
      </w:tabs>
      <w:snapToGrid w:val="0"/>
    </w:pPr>
    <w:rPr>
      <w:sz w:val="20"/>
      <w:szCs w:val="20"/>
    </w:rPr>
  </w:style>
  <w:style w:type="character" w:customStyle="1" w:styleId="a6">
    <w:name w:val="頁尾 字元"/>
    <w:basedOn w:val="a0"/>
    <w:link w:val="a5"/>
    <w:uiPriority w:val="99"/>
    <w:rsid w:val="0049451A"/>
    <w:rPr>
      <w:sz w:val="20"/>
      <w:szCs w:val="20"/>
    </w:rPr>
  </w:style>
  <w:style w:type="paragraph" w:styleId="2">
    <w:name w:val="Body Text Indent 2"/>
    <w:basedOn w:val="a"/>
    <w:link w:val="20"/>
    <w:rsid w:val="0049451A"/>
    <w:pPr>
      <w:spacing w:after="120" w:line="480" w:lineRule="atLeast"/>
      <w:ind w:right="1134" w:firstLineChars="200" w:firstLine="736"/>
      <w:jc w:val="both"/>
    </w:pPr>
    <w:rPr>
      <w:spacing w:val="24"/>
      <w:kern w:val="16"/>
      <w:sz w:val="32"/>
    </w:rPr>
  </w:style>
  <w:style w:type="character" w:customStyle="1" w:styleId="20">
    <w:name w:val="本文縮排 2 字元"/>
    <w:basedOn w:val="a0"/>
    <w:link w:val="2"/>
    <w:rsid w:val="0049451A"/>
    <w:rPr>
      <w:rFonts w:ascii="Times New Roman" w:eastAsia="標楷體" w:hAnsi="Times New Roman" w:cs="Times New Roman"/>
      <w:spacing w:val="24"/>
      <w:kern w:val="16"/>
      <w:sz w:val="32"/>
      <w:szCs w:val="24"/>
    </w:rPr>
  </w:style>
  <w:style w:type="paragraph" w:styleId="a7">
    <w:name w:val="List Paragraph"/>
    <w:basedOn w:val="a"/>
    <w:uiPriority w:val="34"/>
    <w:qFormat/>
    <w:rsid w:val="008856D3"/>
    <w:pPr>
      <w:ind w:leftChars="200" w:left="480"/>
    </w:pPr>
  </w:style>
  <w:style w:type="paragraph" w:styleId="a8">
    <w:name w:val="Balloon Text"/>
    <w:basedOn w:val="a"/>
    <w:link w:val="a9"/>
    <w:uiPriority w:val="99"/>
    <w:semiHidden/>
    <w:unhideWhenUsed/>
    <w:rsid w:val="00A76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7126-5F09-4EDF-9AE9-E6B9DBEB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工作用 陳</cp:lastModifiedBy>
  <cp:revision>3</cp:revision>
  <cp:lastPrinted>2023-05-12T08:57:00Z</cp:lastPrinted>
  <dcterms:created xsi:type="dcterms:W3CDTF">2023-11-30T09:22:00Z</dcterms:created>
  <dcterms:modified xsi:type="dcterms:W3CDTF">2023-12-27T01:03:00Z</dcterms:modified>
</cp:coreProperties>
</file>