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438" w:rsidRPr="00045771" w:rsidRDefault="00DB2BB0" w:rsidP="00045771">
      <w:pPr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DB2BB0">
        <w:rPr>
          <w:rFonts w:ascii="標楷體" w:eastAsia="標楷體" w:hAnsi="標楷體" w:hint="eastAsia"/>
          <w:b/>
          <w:sz w:val="32"/>
          <w:szCs w:val="32"/>
        </w:rPr>
        <w:t>花蓮縣議會112年度報廢財產廢品變賣標售案</w:t>
      </w:r>
      <w:r w:rsidR="00C34438" w:rsidRPr="00045771">
        <w:rPr>
          <w:rFonts w:ascii="標楷體" w:eastAsia="標楷體" w:hAnsi="標楷體" w:hint="eastAsia"/>
          <w:b/>
          <w:sz w:val="32"/>
          <w:szCs w:val="32"/>
        </w:rPr>
        <w:t>公告</w:t>
      </w:r>
    </w:p>
    <w:p w:rsidR="00045771" w:rsidRDefault="00BE719E" w:rsidP="00C34438">
      <w:pPr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主旨：公告變賣回收本會 11</w:t>
      </w:r>
      <w:r w:rsidR="00C16924">
        <w:rPr>
          <w:rFonts w:ascii="標楷體" w:eastAsia="標楷體" w:hAnsi="標楷體"/>
          <w:sz w:val="27"/>
          <w:szCs w:val="27"/>
        </w:rPr>
        <w:t>2</w:t>
      </w:r>
      <w:r w:rsidR="00C34438" w:rsidRPr="00C34438">
        <w:rPr>
          <w:rFonts w:ascii="標楷體" w:eastAsia="標楷體" w:hAnsi="標楷體" w:hint="eastAsia"/>
          <w:sz w:val="27"/>
          <w:szCs w:val="27"/>
        </w:rPr>
        <w:t>年度奉准報廢之財產一批，</w:t>
      </w:r>
      <w:r>
        <w:rPr>
          <w:rFonts w:ascii="標楷體" w:eastAsia="標楷體" w:hAnsi="標楷體" w:hint="eastAsia"/>
          <w:sz w:val="27"/>
          <w:szCs w:val="27"/>
        </w:rPr>
        <w:t>請逕洽本會</w:t>
      </w:r>
    </w:p>
    <w:p w:rsidR="00C34438" w:rsidRDefault="00045771" w:rsidP="00C34438">
      <w:pPr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/>
          <w:sz w:val="27"/>
          <w:szCs w:val="27"/>
        </w:rPr>
        <w:t xml:space="preserve">      </w:t>
      </w:r>
      <w:r w:rsidR="00BE719E">
        <w:rPr>
          <w:rFonts w:ascii="標楷體" w:eastAsia="標楷體" w:hAnsi="標楷體" w:hint="eastAsia"/>
          <w:sz w:val="27"/>
          <w:szCs w:val="27"/>
        </w:rPr>
        <w:t>總務組</w:t>
      </w:r>
      <w:r w:rsidR="00C34438" w:rsidRPr="00C34438">
        <w:rPr>
          <w:rFonts w:ascii="標楷體" w:eastAsia="標楷體" w:hAnsi="標楷體" w:hint="eastAsia"/>
          <w:sz w:val="27"/>
          <w:szCs w:val="27"/>
        </w:rPr>
        <w:t>。</w:t>
      </w:r>
    </w:p>
    <w:p w:rsidR="00045771" w:rsidRPr="00C34438" w:rsidRDefault="00045771" w:rsidP="00C34438">
      <w:pPr>
        <w:rPr>
          <w:rFonts w:ascii="標楷體" w:eastAsia="標楷體" w:hAnsi="標楷體"/>
          <w:sz w:val="27"/>
          <w:szCs w:val="27"/>
        </w:rPr>
      </w:pPr>
    </w:p>
    <w:p w:rsidR="00C43882" w:rsidRPr="00C43882" w:rsidRDefault="00045771" w:rsidP="00C43882">
      <w:pPr>
        <w:ind w:left="850" w:hangingChars="315" w:hanging="85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依據：</w:t>
      </w:r>
      <w:r w:rsidR="00C43882">
        <w:rPr>
          <w:rFonts w:ascii="標楷體" w:eastAsia="標楷體" w:hAnsi="標楷體" w:hint="eastAsia"/>
          <w:sz w:val="27"/>
          <w:szCs w:val="27"/>
        </w:rPr>
        <w:t>一、</w:t>
      </w:r>
      <w:r w:rsidR="00C43882" w:rsidRPr="00C43882">
        <w:rPr>
          <w:rFonts w:ascii="標楷體" w:eastAsia="標楷體" w:hAnsi="標楷體" w:hint="eastAsia"/>
          <w:sz w:val="27"/>
          <w:szCs w:val="27"/>
        </w:rPr>
        <w:t>國有公用財產管理手冊第六十六點第一項第一款。</w:t>
      </w:r>
    </w:p>
    <w:p w:rsidR="00C34438" w:rsidRDefault="00C43882" w:rsidP="00C43882">
      <w:pPr>
        <w:ind w:left="850" w:hangingChars="315" w:hanging="85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 xml:space="preserve">      </w:t>
      </w:r>
      <w:r w:rsidRPr="00C43882">
        <w:rPr>
          <w:rFonts w:ascii="標楷體" w:eastAsia="標楷體" w:hAnsi="標楷體" w:hint="eastAsia"/>
          <w:sz w:val="27"/>
          <w:szCs w:val="27"/>
        </w:rPr>
        <w:t>二、各機關奉准報廢財產之變賣及估價作業程序第三條</w:t>
      </w:r>
    </w:p>
    <w:p w:rsidR="00045771" w:rsidRPr="00C34438" w:rsidRDefault="00045771" w:rsidP="00045771">
      <w:pPr>
        <w:ind w:left="850" w:hangingChars="315" w:hanging="850"/>
        <w:rPr>
          <w:rFonts w:ascii="標楷體" w:eastAsia="標楷體" w:hAnsi="標楷體"/>
          <w:sz w:val="27"/>
          <w:szCs w:val="27"/>
        </w:rPr>
      </w:pPr>
    </w:p>
    <w:p w:rsidR="00C34438" w:rsidRPr="00C34438" w:rsidRDefault="00C34438" w:rsidP="00C34438">
      <w:pPr>
        <w:rPr>
          <w:rFonts w:ascii="標楷體" w:eastAsia="標楷體" w:hAnsi="標楷體"/>
          <w:sz w:val="27"/>
          <w:szCs w:val="27"/>
        </w:rPr>
      </w:pPr>
      <w:r w:rsidRPr="00C34438">
        <w:rPr>
          <w:rFonts w:ascii="標楷體" w:eastAsia="標楷體" w:hAnsi="標楷體" w:hint="eastAsia"/>
          <w:sz w:val="27"/>
          <w:szCs w:val="27"/>
        </w:rPr>
        <w:t>公告事項：</w:t>
      </w:r>
    </w:p>
    <w:p w:rsidR="00C34438" w:rsidRDefault="00943114" w:rsidP="00045771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本</w:t>
      </w:r>
      <w:r w:rsidR="00C43882">
        <w:rPr>
          <w:rFonts w:ascii="標楷體" w:eastAsia="標楷體" w:hAnsi="標楷體" w:hint="eastAsia"/>
          <w:sz w:val="27"/>
          <w:szCs w:val="27"/>
        </w:rPr>
        <w:t>批</w:t>
      </w:r>
      <w:r w:rsidR="00C34438" w:rsidRPr="00045771">
        <w:rPr>
          <w:rFonts w:ascii="標楷體" w:eastAsia="標楷體" w:hAnsi="標楷體" w:hint="eastAsia"/>
          <w:sz w:val="27"/>
          <w:szCs w:val="27"/>
        </w:rPr>
        <w:t>變賣之標的物明細</w:t>
      </w:r>
      <w:r w:rsidR="002368E2">
        <w:rPr>
          <w:rFonts w:ascii="標楷體" w:eastAsia="標楷體" w:hAnsi="標楷體" w:hint="eastAsia"/>
          <w:sz w:val="27"/>
          <w:szCs w:val="27"/>
        </w:rPr>
        <w:t>詳如</w:t>
      </w:r>
      <w:r w:rsidR="00C34438" w:rsidRPr="00045771">
        <w:rPr>
          <w:rFonts w:ascii="標楷體" w:eastAsia="標楷體" w:hAnsi="標楷體" w:hint="eastAsia"/>
          <w:sz w:val="27"/>
          <w:szCs w:val="27"/>
        </w:rPr>
        <w:t>議</w:t>
      </w:r>
      <w:r w:rsidR="002368E2">
        <w:rPr>
          <w:rFonts w:ascii="標楷體" w:eastAsia="標楷體" w:hAnsi="標楷體" w:hint="eastAsia"/>
          <w:sz w:val="27"/>
          <w:szCs w:val="27"/>
        </w:rPr>
        <w:t>(比)</w:t>
      </w:r>
      <w:r w:rsidR="00C34438" w:rsidRPr="00045771">
        <w:rPr>
          <w:rFonts w:ascii="標楷體" w:eastAsia="標楷體" w:hAnsi="標楷體" w:hint="eastAsia"/>
          <w:sz w:val="27"/>
          <w:szCs w:val="27"/>
        </w:rPr>
        <w:t>價單。</w:t>
      </w:r>
    </w:p>
    <w:p w:rsidR="00C43882" w:rsidRDefault="00C43882" w:rsidP="00045771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/>
          <w:sz w:val="27"/>
          <w:szCs w:val="27"/>
        </w:rPr>
        <w:t>議價</w:t>
      </w:r>
      <w:r w:rsidR="00045771">
        <w:rPr>
          <w:rFonts w:ascii="標楷體" w:eastAsia="標楷體" w:hAnsi="標楷體" w:hint="eastAsia"/>
          <w:sz w:val="27"/>
          <w:szCs w:val="27"/>
        </w:rPr>
        <w:t>資格：</w:t>
      </w:r>
      <w:r>
        <w:rPr>
          <w:rFonts w:ascii="標楷體" w:eastAsia="標楷體" w:hAnsi="標楷體" w:hint="eastAsia"/>
          <w:sz w:val="27"/>
          <w:szCs w:val="27"/>
        </w:rPr>
        <w:t>合法登記或設立之廠商</w:t>
      </w:r>
    </w:p>
    <w:p w:rsidR="00045771" w:rsidRPr="00045771" w:rsidRDefault="00045771" w:rsidP="00045771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營利事業登記證、花蓮縣</w:t>
      </w:r>
      <w:r w:rsidRPr="00045771">
        <w:rPr>
          <w:rFonts w:ascii="標楷體" w:eastAsia="標楷體" w:hAnsi="標楷體" w:hint="eastAsia"/>
          <w:sz w:val="27"/>
          <w:szCs w:val="27"/>
        </w:rPr>
        <w:t>政府廢棄物清除許可證，若提供影印本請加蓋公司章及負責人印章。</w:t>
      </w:r>
    </w:p>
    <w:p w:rsidR="00C34438" w:rsidRPr="00E377C4" w:rsidRDefault="00045771" w:rsidP="00DB2BB0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 w:rsidRPr="00E377C4">
        <w:rPr>
          <w:rFonts w:ascii="標楷體" w:eastAsia="標楷體" w:hAnsi="標楷體" w:hint="eastAsia"/>
          <w:sz w:val="27"/>
          <w:szCs w:val="27"/>
        </w:rPr>
        <w:t>公告日期：訂於 11</w:t>
      </w:r>
      <w:r w:rsidR="00C16924">
        <w:rPr>
          <w:rFonts w:ascii="標楷體" w:eastAsia="標楷體" w:hAnsi="標楷體"/>
          <w:sz w:val="27"/>
          <w:szCs w:val="27"/>
        </w:rPr>
        <w:t>2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 xml:space="preserve"> 年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</w:t>
      </w:r>
      <w:r w:rsidR="00C16924">
        <w:rPr>
          <w:rFonts w:ascii="標楷體" w:eastAsia="標楷體" w:hAnsi="標楷體"/>
          <w:sz w:val="27"/>
          <w:szCs w:val="27"/>
        </w:rPr>
        <w:t>12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 xml:space="preserve"> 月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</w:t>
      </w:r>
      <w:r w:rsidR="00C16924">
        <w:rPr>
          <w:rFonts w:ascii="標楷體" w:eastAsia="標楷體" w:hAnsi="標楷體"/>
          <w:sz w:val="27"/>
          <w:szCs w:val="27"/>
        </w:rPr>
        <w:t>18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 xml:space="preserve"> 日</w:t>
      </w:r>
      <w:r w:rsidR="00E377C4">
        <w:rPr>
          <w:rFonts w:ascii="標楷體" w:eastAsia="標楷體" w:hAnsi="標楷體" w:hint="eastAsia"/>
          <w:sz w:val="27"/>
          <w:szCs w:val="27"/>
        </w:rPr>
        <w:t>(星期</w:t>
      </w:r>
      <w:r w:rsidR="00C16924">
        <w:rPr>
          <w:rFonts w:ascii="標楷體" w:eastAsia="標楷體" w:hAnsi="標楷體" w:hint="eastAsia"/>
          <w:sz w:val="27"/>
          <w:szCs w:val="27"/>
        </w:rPr>
        <w:t>一</w:t>
      </w:r>
      <w:r w:rsidR="00E377C4">
        <w:rPr>
          <w:rFonts w:ascii="標楷體" w:eastAsia="標楷體" w:hAnsi="標楷體" w:hint="eastAsia"/>
          <w:sz w:val="27"/>
          <w:szCs w:val="27"/>
        </w:rPr>
        <w:t>)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>起至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11</w:t>
      </w:r>
      <w:r w:rsidR="00C16924">
        <w:rPr>
          <w:rFonts w:ascii="標楷體" w:eastAsia="標楷體" w:hAnsi="標楷體"/>
          <w:sz w:val="27"/>
          <w:szCs w:val="27"/>
        </w:rPr>
        <w:t>2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 xml:space="preserve"> 年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</w:t>
      </w:r>
      <w:r w:rsidR="00C16924">
        <w:rPr>
          <w:rFonts w:ascii="標楷體" w:eastAsia="標楷體" w:hAnsi="標楷體"/>
          <w:sz w:val="27"/>
          <w:szCs w:val="27"/>
        </w:rPr>
        <w:t>12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 xml:space="preserve"> 月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</w:t>
      </w:r>
      <w:r w:rsidR="00C16924">
        <w:rPr>
          <w:rFonts w:ascii="標楷體" w:eastAsia="標楷體" w:hAnsi="標楷體"/>
          <w:sz w:val="27"/>
          <w:szCs w:val="27"/>
        </w:rPr>
        <w:t>2</w:t>
      </w:r>
      <w:r w:rsidR="00D752F0">
        <w:rPr>
          <w:rFonts w:ascii="標楷體" w:eastAsia="標楷體" w:hAnsi="標楷體"/>
          <w:sz w:val="27"/>
          <w:szCs w:val="27"/>
        </w:rPr>
        <w:t>2</w:t>
      </w:r>
      <w:r w:rsidRPr="00E377C4">
        <w:rPr>
          <w:rFonts w:ascii="標楷體" w:eastAsia="標楷體" w:hAnsi="標楷體" w:hint="eastAsia"/>
          <w:sz w:val="27"/>
          <w:szCs w:val="27"/>
        </w:rPr>
        <w:t>日</w:t>
      </w:r>
      <w:r w:rsidR="00E377C4">
        <w:rPr>
          <w:rFonts w:ascii="標楷體" w:eastAsia="標楷體" w:hAnsi="標楷體" w:hint="eastAsia"/>
          <w:sz w:val="27"/>
          <w:szCs w:val="27"/>
        </w:rPr>
        <w:t>(星期五)</w:t>
      </w:r>
      <w:r w:rsidRPr="00E377C4">
        <w:rPr>
          <w:rFonts w:ascii="標楷體" w:eastAsia="標楷體" w:hAnsi="標楷體" w:hint="eastAsia"/>
          <w:sz w:val="27"/>
          <w:szCs w:val="27"/>
        </w:rPr>
        <w:t>止在本會</w:t>
      </w:r>
      <w:r w:rsidR="00943114">
        <w:rPr>
          <w:rFonts w:ascii="標楷體" w:eastAsia="標楷體" w:hAnsi="標楷體" w:hint="eastAsia"/>
          <w:sz w:val="27"/>
          <w:szCs w:val="27"/>
        </w:rPr>
        <w:t>網頁最新消息</w:t>
      </w:r>
      <w:r w:rsidR="00C34438" w:rsidRPr="00E377C4">
        <w:rPr>
          <w:rFonts w:ascii="標楷體" w:eastAsia="標楷體" w:hAnsi="標楷體" w:hint="eastAsia"/>
          <w:sz w:val="27"/>
          <w:szCs w:val="27"/>
        </w:rPr>
        <w:t>公告。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變賣之標的物</w:t>
      </w:r>
      <w:r w:rsidR="00943114">
        <w:rPr>
          <w:rFonts w:ascii="標楷體" w:eastAsia="標楷體" w:hAnsi="標楷體" w:hint="eastAsia"/>
          <w:sz w:val="27"/>
          <w:szCs w:val="27"/>
        </w:rPr>
        <w:t>暨議價單</w:t>
      </w:r>
      <w:r w:rsidR="00DB2BB0">
        <w:rPr>
          <w:rFonts w:ascii="標楷體" w:eastAsia="標楷體" w:hAnsi="標楷體" w:hint="eastAsia"/>
          <w:sz w:val="27"/>
          <w:szCs w:val="27"/>
        </w:rPr>
        <w:t>至</w:t>
      </w:r>
      <w:r w:rsidR="00943114">
        <w:rPr>
          <w:rFonts w:ascii="標楷體" w:eastAsia="標楷體" w:hAnsi="標楷體" w:hint="eastAsia"/>
          <w:sz w:val="27"/>
          <w:szCs w:val="27"/>
        </w:rPr>
        <w:t>本會</w:t>
      </w:r>
      <w:r w:rsidR="00943114" w:rsidRPr="00943114">
        <w:rPr>
          <w:rFonts w:ascii="標楷體" w:eastAsia="標楷體" w:hAnsi="標楷體" w:hint="eastAsia"/>
          <w:sz w:val="27"/>
          <w:szCs w:val="27"/>
        </w:rPr>
        <w:t>網頁公告附件下載使用。</w:t>
      </w:r>
    </w:p>
    <w:p w:rsidR="00A839C4" w:rsidRDefault="00A839C4" w:rsidP="00A839C4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收件</w:t>
      </w:r>
      <w:r w:rsidRPr="00A839C4">
        <w:rPr>
          <w:rFonts w:ascii="標楷體" w:eastAsia="標楷體" w:hAnsi="標楷體" w:hint="eastAsia"/>
          <w:sz w:val="27"/>
          <w:szCs w:val="27"/>
        </w:rPr>
        <w:t xml:space="preserve">日期：訂於 112 年 12 月 </w:t>
      </w:r>
      <w:r w:rsidR="00456AAD">
        <w:rPr>
          <w:rFonts w:ascii="標楷體" w:eastAsia="標楷體" w:hAnsi="標楷體"/>
          <w:sz w:val="27"/>
          <w:szCs w:val="27"/>
        </w:rPr>
        <w:t>22</w:t>
      </w:r>
      <w:r w:rsidRPr="00A839C4">
        <w:rPr>
          <w:rFonts w:ascii="標楷體" w:eastAsia="標楷體" w:hAnsi="標楷體" w:hint="eastAsia"/>
          <w:sz w:val="27"/>
          <w:szCs w:val="27"/>
        </w:rPr>
        <w:t>(星期</w:t>
      </w:r>
      <w:r>
        <w:rPr>
          <w:rFonts w:ascii="標楷體" w:eastAsia="標楷體" w:hAnsi="標楷體" w:hint="eastAsia"/>
          <w:sz w:val="27"/>
          <w:szCs w:val="27"/>
        </w:rPr>
        <w:t>五</w:t>
      </w:r>
      <w:r w:rsidRPr="00A839C4">
        <w:rPr>
          <w:rFonts w:ascii="標楷體" w:eastAsia="標楷體" w:hAnsi="標楷體" w:hint="eastAsia"/>
          <w:sz w:val="27"/>
          <w:szCs w:val="27"/>
        </w:rPr>
        <w:t>)</w:t>
      </w:r>
      <w:r w:rsidRPr="00A839C4">
        <w:rPr>
          <w:rFonts w:hint="eastAsia"/>
        </w:rPr>
        <w:t xml:space="preserve"> </w:t>
      </w:r>
      <w:r w:rsidRPr="00A839C4">
        <w:rPr>
          <w:rFonts w:ascii="標楷體" w:eastAsia="標楷體" w:hAnsi="標楷體" w:hint="eastAsia"/>
          <w:sz w:val="27"/>
          <w:szCs w:val="27"/>
        </w:rPr>
        <w:t xml:space="preserve">上午 </w:t>
      </w:r>
      <w:r w:rsidR="00665EB7">
        <w:rPr>
          <w:rFonts w:ascii="標楷體" w:eastAsia="標楷體" w:hAnsi="標楷體"/>
          <w:sz w:val="27"/>
          <w:szCs w:val="27"/>
        </w:rPr>
        <w:t>10</w:t>
      </w:r>
      <w:r w:rsidRPr="00A839C4">
        <w:rPr>
          <w:rFonts w:ascii="標楷體" w:eastAsia="標楷體" w:hAnsi="標楷體" w:hint="eastAsia"/>
          <w:sz w:val="27"/>
          <w:szCs w:val="27"/>
        </w:rPr>
        <w:t>時止</w:t>
      </w:r>
      <w:r>
        <w:rPr>
          <w:rFonts w:ascii="標楷體" w:eastAsia="標楷體" w:hAnsi="標楷體" w:hint="eastAsia"/>
          <w:sz w:val="27"/>
          <w:szCs w:val="27"/>
        </w:rPr>
        <w:t>。</w:t>
      </w:r>
    </w:p>
    <w:p w:rsidR="00C34438" w:rsidRPr="00943114" w:rsidRDefault="00E377C4" w:rsidP="00C34438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議(</w:t>
      </w:r>
      <w:r w:rsidRPr="00E377C4">
        <w:rPr>
          <w:rFonts w:ascii="標楷體" w:eastAsia="標楷體" w:hAnsi="標楷體" w:hint="eastAsia"/>
          <w:sz w:val="27"/>
          <w:szCs w:val="27"/>
        </w:rPr>
        <w:t>比</w:t>
      </w:r>
      <w:r>
        <w:rPr>
          <w:rFonts w:ascii="標楷體" w:eastAsia="標楷體" w:hAnsi="標楷體" w:hint="eastAsia"/>
          <w:sz w:val="27"/>
          <w:szCs w:val="27"/>
        </w:rPr>
        <w:t>)</w:t>
      </w:r>
      <w:r w:rsidRPr="00E377C4">
        <w:rPr>
          <w:rFonts w:ascii="標楷體" w:eastAsia="標楷體" w:hAnsi="標楷體" w:hint="eastAsia"/>
          <w:sz w:val="27"/>
          <w:szCs w:val="27"/>
        </w:rPr>
        <w:t>價日期及地點：</w:t>
      </w:r>
      <w:r>
        <w:rPr>
          <w:rFonts w:ascii="標楷體" w:eastAsia="標楷體" w:hAnsi="標楷體" w:hint="eastAsia"/>
          <w:sz w:val="27"/>
          <w:szCs w:val="27"/>
        </w:rPr>
        <w:t xml:space="preserve"> 11</w:t>
      </w:r>
      <w:r w:rsidR="00B412FA">
        <w:rPr>
          <w:rFonts w:ascii="標楷體" w:eastAsia="標楷體" w:hAnsi="標楷體"/>
          <w:sz w:val="27"/>
          <w:szCs w:val="27"/>
        </w:rPr>
        <w:t>2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年</w:t>
      </w:r>
      <w:r>
        <w:rPr>
          <w:rFonts w:ascii="標楷體" w:eastAsia="標楷體" w:hAnsi="標楷體" w:hint="eastAsia"/>
          <w:sz w:val="27"/>
          <w:szCs w:val="27"/>
        </w:rPr>
        <w:t xml:space="preserve"> </w:t>
      </w:r>
      <w:r w:rsidR="00B412FA">
        <w:rPr>
          <w:rFonts w:ascii="標楷體" w:eastAsia="標楷體" w:hAnsi="標楷體"/>
          <w:sz w:val="27"/>
          <w:szCs w:val="27"/>
        </w:rPr>
        <w:t>12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月</w:t>
      </w:r>
      <w:r>
        <w:rPr>
          <w:rFonts w:ascii="標楷體" w:eastAsia="標楷體" w:hAnsi="標楷體" w:hint="eastAsia"/>
          <w:sz w:val="27"/>
          <w:szCs w:val="27"/>
        </w:rPr>
        <w:t xml:space="preserve"> </w:t>
      </w:r>
      <w:r w:rsidR="00456AAD">
        <w:rPr>
          <w:rFonts w:ascii="標楷體" w:eastAsia="標楷體" w:hAnsi="標楷體"/>
          <w:sz w:val="27"/>
          <w:szCs w:val="27"/>
        </w:rPr>
        <w:t>22</w:t>
      </w:r>
      <w:r w:rsidRPr="00E377C4">
        <w:rPr>
          <w:rFonts w:ascii="標楷體" w:eastAsia="標楷體" w:hAnsi="標楷體" w:hint="eastAsia"/>
          <w:sz w:val="27"/>
          <w:szCs w:val="27"/>
        </w:rPr>
        <w:t xml:space="preserve"> 日(星期</w:t>
      </w:r>
      <w:r w:rsidR="00A839C4">
        <w:rPr>
          <w:rFonts w:ascii="標楷體" w:eastAsia="標楷體" w:hAnsi="標楷體" w:hint="eastAsia"/>
          <w:sz w:val="27"/>
          <w:szCs w:val="27"/>
        </w:rPr>
        <w:t>五</w:t>
      </w:r>
      <w:r w:rsidRPr="00E377C4">
        <w:rPr>
          <w:rFonts w:ascii="標楷體" w:eastAsia="標楷體" w:hAnsi="標楷體" w:hint="eastAsia"/>
          <w:sz w:val="27"/>
          <w:szCs w:val="27"/>
        </w:rPr>
        <w:t>)上午</w:t>
      </w:r>
      <w:r>
        <w:rPr>
          <w:rFonts w:ascii="標楷體" w:eastAsia="標楷體" w:hAnsi="標楷體" w:hint="eastAsia"/>
          <w:sz w:val="27"/>
          <w:szCs w:val="27"/>
        </w:rPr>
        <w:t xml:space="preserve"> </w:t>
      </w:r>
      <w:r w:rsidR="00665EB7">
        <w:rPr>
          <w:rFonts w:ascii="標楷體" w:eastAsia="標楷體" w:hAnsi="標楷體"/>
          <w:sz w:val="27"/>
          <w:szCs w:val="27"/>
        </w:rPr>
        <w:t>10</w:t>
      </w:r>
      <w:r w:rsidR="00B412FA" w:rsidRPr="00B412FA">
        <w:rPr>
          <w:rFonts w:ascii="標楷體" w:eastAsia="標楷體" w:hAnsi="標楷體" w:cs="新細明體" w:hint="eastAsia"/>
          <w:sz w:val="27"/>
          <w:szCs w:val="27"/>
        </w:rPr>
        <w:t>時</w:t>
      </w:r>
      <w:r w:rsidR="00A839C4">
        <w:rPr>
          <w:rFonts w:ascii="標楷體" w:eastAsia="標楷體" w:hAnsi="標楷體" w:cs="新細明體" w:hint="eastAsia"/>
          <w:sz w:val="27"/>
          <w:szCs w:val="27"/>
        </w:rPr>
        <w:t>1</w:t>
      </w:r>
      <w:r w:rsidR="00A839C4">
        <w:rPr>
          <w:rFonts w:ascii="標楷體" w:eastAsia="標楷體" w:hAnsi="標楷體" w:cs="新細明體"/>
          <w:sz w:val="27"/>
          <w:szCs w:val="27"/>
        </w:rPr>
        <w:t>0</w:t>
      </w:r>
      <w:r w:rsidR="00A839C4">
        <w:rPr>
          <w:rFonts w:ascii="標楷體" w:eastAsia="標楷體" w:hAnsi="標楷體" w:cs="新細明體" w:hint="eastAsia"/>
          <w:sz w:val="27"/>
          <w:szCs w:val="27"/>
        </w:rPr>
        <w:t>分</w:t>
      </w:r>
      <w:r>
        <w:rPr>
          <w:rFonts w:ascii="標楷體" w:eastAsia="標楷體" w:hAnsi="標楷體" w:hint="eastAsia"/>
          <w:sz w:val="27"/>
          <w:szCs w:val="27"/>
        </w:rPr>
        <w:t>，在本會總務組議(</w:t>
      </w:r>
      <w:r w:rsidRPr="00E377C4">
        <w:rPr>
          <w:rFonts w:ascii="標楷體" w:eastAsia="標楷體" w:hAnsi="標楷體" w:hint="eastAsia"/>
          <w:sz w:val="27"/>
          <w:szCs w:val="27"/>
        </w:rPr>
        <w:t>比</w:t>
      </w:r>
      <w:r>
        <w:rPr>
          <w:rFonts w:ascii="標楷體" w:eastAsia="標楷體" w:hAnsi="標楷體" w:hint="eastAsia"/>
          <w:sz w:val="27"/>
          <w:szCs w:val="27"/>
        </w:rPr>
        <w:t>)</w:t>
      </w:r>
      <w:r w:rsidRPr="00E377C4">
        <w:rPr>
          <w:rFonts w:ascii="標楷體" w:eastAsia="標楷體" w:hAnsi="標楷體" w:hint="eastAsia"/>
          <w:sz w:val="27"/>
          <w:szCs w:val="27"/>
        </w:rPr>
        <w:t>價，本案以最高價者得標回收，價格相同時以抽籤決定。</w:t>
      </w:r>
    </w:p>
    <w:p w:rsidR="00D14483" w:rsidRDefault="00D14483" w:rsidP="00D1448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/>
          <w:sz w:val="27"/>
          <w:szCs w:val="27"/>
        </w:rPr>
        <w:t>得標後應繳之全部價款請於</w:t>
      </w:r>
      <w:r w:rsidR="00943114" w:rsidRPr="00D14483">
        <w:rPr>
          <w:rFonts w:ascii="標楷體" w:eastAsia="標楷體" w:hAnsi="標楷體" w:hint="eastAsia"/>
          <w:sz w:val="27"/>
          <w:szCs w:val="27"/>
        </w:rPr>
        <w:t>11</w:t>
      </w:r>
      <w:r w:rsidR="00B412FA">
        <w:rPr>
          <w:rFonts w:ascii="標楷體" w:eastAsia="標楷體" w:hAnsi="標楷體"/>
          <w:sz w:val="27"/>
          <w:szCs w:val="27"/>
        </w:rPr>
        <w:t>2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>年</w:t>
      </w:r>
      <w:r w:rsidR="00943114" w:rsidRPr="00D14483">
        <w:rPr>
          <w:rFonts w:ascii="標楷體" w:eastAsia="標楷體" w:hAnsi="標楷體" w:hint="eastAsia"/>
          <w:sz w:val="27"/>
          <w:szCs w:val="27"/>
        </w:rPr>
        <w:t xml:space="preserve"> </w:t>
      </w:r>
      <w:r w:rsidR="00B412FA">
        <w:rPr>
          <w:rFonts w:ascii="標楷體" w:eastAsia="標楷體" w:hAnsi="標楷體"/>
          <w:sz w:val="27"/>
          <w:szCs w:val="27"/>
        </w:rPr>
        <w:t>12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 xml:space="preserve"> 月</w:t>
      </w:r>
      <w:r w:rsidR="00943114" w:rsidRPr="00D14483">
        <w:rPr>
          <w:rFonts w:ascii="標楷體" w:eastAsia="標楷體" w:hAnsi="標楷體" w:hint="eastAsia"/>
          <w:sz w:val="27"/>
          <w:szCs w:val="27"/>
        </w:rPr>
        <w:t xml:space="preserve"> </w:t>
      </w:r>
      <w:r w:rsidR="00456AAD">
        <w:rPr>
          <w:rFonts w:ascii="標楷體" w:eastAsia="標楷體" w:hAnsi="標楷體"/>
          <w:sz w:val="27"/>
          <w:szCs w:val="27"/>
        </w:rPr>
        <w:t>22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 xml:space="preserve"> 日</w:t>
      </w:r>
      <w:r w:rsidR="00943114" w:rsidRPr="00D14483">
        <w:rPr>
          <w:rFonts w:ascii="標楷體" w:eastAsia="標楷體" w:hAnsi="標楷體" w:hint="eastAsia"/>
          <w:sz w:val="27"/>
          <w:szCs w:val="27"/>
        </w:rPr>
        <w:t>(星期五)</w:t>
      </w:r>
      <w:r w:rsidR="00B412FA">
        <w:rPr>
          <w:rFonts w:ascii="標楷體" w:eastAsia="標楷體" w:hAnsi="標楷體" w:hint="eastAsia"/>
          <w:sz w:val="27"/>
          <w:szCs w:val="27"/>
        </w:rPr>
        <w:t>下午5時前</w:t>
      </w:r>
      <w:r>
        <w:rPr>
          <w:rFonts w:ascii="標楷體" w:eastAsia="標楷體" w:hAnsi="標楷體" w:hint="eastAsia"/>
          <w:sz w:val="27"/>
          <w:szCs w:val="27"/>
        </w:rPr>
        <w:t>至本會總務組出納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>一次繳清現金</w:t>
      </w:r>
      <w:r>
        <w:rPr>
          <w:rFonts w:ascii="標楷體" w:eastAsia="標楷體" w:hAnsi="標楷體" w:hint="eastAsia"/>
          <w:sz w:val="27"/>
          <w:szCs w:val="27"/>
        </w:rPr>
        <w:t>，並由本會按現狀交付報廢財物，交付後廠商</w:t>
      </w:r>
      <w:r w:rsidR="00B412FA">
        <w:rPr>
          <w:rFonts w:ascii="標楷體" w:eastAsia="標楷體" w:hAnsi="標楷體" w:hint="eastAsia"/>
          <w:sz w:val="27"/>
          <w:szCs w:val="27"/>
        </w:rPr>
        <w:t>需於5日內完成</w:t>
      </w:r>
      <w:r>
        <w:rPr>
          <w:rFonts w:ascii="標楷體" w:eastAsia="標楷體" w:hAnsi="標楷體" w:hint="eastAsia"/>
          <w:sz w:val="27"/>
          <w:szCs w:val="27"/>
        </w:rPr>
        <w:t>清運，本會不負保管及搬運之責。</w:t>
      </w:r>
    </w:p>
    <w:p w:rsidR="00C34438" w:rsidRDefault="002368E2" w:rsidP="00DB2BB0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7"/>
          <w:szCs w:val="27"/>
        </w:rPr>
      </w:pPr>
      <w:r>
        <w:rPr>
          <w:rFonts w:ascii="標楷體" w:eastAsia="標楷體" w:hAnsi="標楷體" w:hint="eastAsia"/>
          <w:sz w:val="27"/>
          <w:szCs w:val="27"/>
        </w:rPr>
        <w:t>本公告刊登事項如有錯誤或漏未記載，以本會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>公告</w:t>
      </w:r>
      <w:r>
        <w:rPr>
          <w:rFonts w:ascii="標楷體" w:eastAsia="標楷體" w:hAnsi="標楷體" w:hint="eastAsia"/>
          <w:sz w:val="27"/>
          <w:szCs w:val="27"/>
        </w:rPr>
        <w:t>及「</w:t>
      </w:r>
      <w:r w:rsidRPr="002368E2">
        <w:rPr>
          <w:rFonts w:ascii="標楷體" w:eastAsia="標楷體" w:hAnsi="標楷體" w:hint="eastAsia"/>
          <w:sz w:val="27"/>
          <w:szCs w:val="27"/>
        </w:rPr>
        <w:t>各機關奉准報廢財產之變賣及估價作業程序</w:t>
      </w:r>
      <w:r>
        <w:rPr>
          <w:rFonts w:ascii="標楷體" w:eastAsia="標楷體" w:hAnsi="標楷體" w:hint="eastAsia"/>
          <w:sz w:val="27"/>
          <w:szCs w:val="27"/>
        </w:rPr>
        <w:t>」規定</w:t>
      </w:r>
      <w:r w:rsidR="00C34438" w:rsidRPr="00D14483">
        <w:rPr>
          <w:rFonts w:ascii="標楷體" w:eastAsia="標楷體" w:hAnsi="標楷體" w:hint="eastAsia"/>
          <w:sz w:val="27"/>
          <w:szCs w:val="27"/>
        </w:rPr>
        <w:t>為準，如有疑問請於上班時間來電洽詢</w:t>
      </w:r>
      <w:r w:rsidR="00D14483">
        <w:rPr>
          <w:rFonts w:ascii="標楷體" w:eastAsia="標楷體" w:hAnsi="標楷體" w:hint="eastAsia"/>
          <w:sz w:val="27"/>
          <w:szCs w:val="27"/>
        </w:rPr>
        <w:t>；總務組</w:t>
      </w:r>
      <w:r w:rsidR="00B16F1D">
        <w:rPr>
          <w:rFonts w:ascii="標楷體" w:eastAsia="標楷體" w:hAnsi="標楷體" w:hint="eastAsia"/>
          <w:sz w:val="27"/>
          <w:szCs w:val="27"/>
        </w:rPr>
        <w:t>謝組員</w:t>
      </w:r>
      <w:r w:rsidR="00D14483">
        <w:rPr>
          <w:rFonts w:ascii="標楷體" w:eastAsia="標楷體" w:hAnsi="標楷體" w:hint="eastAsia"/>
          <w:sz w:val="27"/>
          <w:szCs w:val="27"/>
        </w:rPr>
        <w:t>(電話：03-8226111#1166)</w:t>
      </w:r>
      <w:r w:rsidR="00DB2BB0">
        <w:rPr>
          <w:rFonts w:ascii="標楷體" w:eastAsia="標楷體" w:hAnsi="標楷體" w:hint="eastAsia"/>
          <w:sz w:val="27"/>
          <w:szCs w:val="27"/>
        </w:rPr>
        <w:t>。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廠商得於公告日至收件截止時間前每日上午</w:t>
      </w:r>
      <w:r w:rsidR="00DB2BB0" w:rsidRPr="00DB2BB0">
        <w:rPr>
          <w:rFonts w:ascii="標楷體" w:eastAsia="標楷體" w:hAnsi="標楷體"/>
          <w:sz w:val="27"/>
          <w:szCs w:val="27"/>
        </w:rPr>
        <w:t>09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：</w:t>
      </w:r>
      <w:r w:rsidR="00DB2BB0" w:rsidRPr="00DB2BB0">
        <w:rPr>
          <w:rFonts w:ascii="標楷體" w:eastAsia="標楷體" w:hAnsi="標楷體"/>
          <w:sz w:val="27"/>
          <w:szCs w:val="27"/>
        </w:rPr>
        <w:t>00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〜</w:t>
      </w:r>
      <w:r w:rsidR="00DB2BB0" w:rsidRPr="00DB2BB0">
        <w:rPr>
          <w:rFonts w:ascii="標楷體" w:eastAsia="標楷體" w:hAnsi="標楷體"/>
          <w:sz w:val="27"/>
          <w:szCs w:val="27"/>
        </w:rPr>
        <w:t>11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：</w:t>
      </w:r>
      <w:r w:rsidR="00DB2BB0" w:rsidRPr="00DB2BB0">
        <w:rPr>
          <w:rFonts w:ascii="標楷體" w:eastAsia="標楷體" w:hAnsi="標楷體"/>
          <w:sz w:val="27"/>
          <w:szCs w:val="27"/>
        </w:rPr>
        <w:t>30</w:t>
      </w:r>
      <w:r w:rsidR="00DB2BB0" w:rsidRPr="00DB2BB0">
        <w:rPr>
          <w:rFonts w:ascii="標楷體" w:eastAsia="標楷體" w:hAnsi="標楷體" w:hint="eastAsia"/>
          <w:sz w:val="27"/>
          <w:szCs w:val="27"/>
        </w:rPr>
        <w:t>洽本會總務組安排勘視。</w:t>
      </w: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D14483" w:rsidRDefault="00D14483" w:rsidP="00D14483">
      <w:pPr>
        <w:rPr>
          <w:rFonts w:ascii="標楷體" w:eastAsia="標楷體" w:hAnsi="標楷體"/>
          <w:sz w:val="27"/>
          <w:szCs w:val="27"/>
        </w:rPr>
      </w:pPr>
    </w:p>
    <w:p w:rsidR="00C57F76" w:rsidRDefault="00C57F76" w:rsidP="00D14483">
      <w:pPr>
        <w:rPr>
          <w:rFonts w:ascii="標楷體" w:eastAsia="標楷體" w:hAnsi="標楷體"/>
          <w:sz w:val="27"/>
          <w:szCs w:val="27"/>
        </w:rPr>
      </w:pPr>
    </w:p>
    <w:p w:rsidR="00822F3C" w:rsidRDefault="00822F3C" w:rsidP="00D14483">
      <w:pPr>
        <w:rPr>
          <w:rFonts w:ascii="標楷體" w:eastAsia="標楷體" w:hAnsi="標楷體"/>
          <w:sz w:val="27"/>
          <w:szCs w:val="27"/>
        </w:rPr>
      </w:pPr>
    </w:p>
    <w:p w:rsidR="00C57F76" w:rsidRDefault="00C57F76" w:rsidP="00D14483">
      <w:pPr>
        <w:rPr>
          <w:rFonts w:ascii="標楷體" w:eastAsia="標楷體" w:hAnsi="標楷體"/>
          <w:sz w:val="27"/>
          <w:szCs w:val="27"/>
        </w:rPr>
      </w:pPr>
    </w:p>
    <w:p w:rsidR="00C57F76" w:rsidRDefault="00C57F76" w:rsidP="00D14483">
      <w:pPr>
        <w:rPr>
          <w:rFonts w:ascii="標楷體" w:eastAsia="標楷體" w:hAnsi="標楷體"/>
          <w:sz w:val="27"/>
          <w:szCs w:val="27"/>
        </w:rPr>
      </w:pPr>
    </w:p>
    <w:p w:rsidR="00C57F76" w:rsidRDefault="00C57F76" w:rsidP="00D14483">
      <w:pPr>
        <w:rPr>
          <w:rFonts w:ascii="標楷體" w:eastAsia="標楷體" w:hAnsi="標楷體"/>
          <w:sz w:val="27"/>
          <w:szCs w:val="27"/>
        </w:rPr>
      </w:pPr>
    </w:p>
    <w:p w:rsidR="00C34438" w:rsidRDefault="00C34438" w:rsidP="00C34438">
      <w:pPr>
        <w:rPr>
          <w:rFonts w:ascii="標楷體" w:eastAsia="標楷體" w:hAnsi="標楷體"/>
          <w:sz w:val="27"/>
          <w:szCs w:val="27"/>
        </w:rPr>
      </w:pPr>
    </w:p>
    <w:p w:rsidR="00B412FA" w:rsidRDefault="00B412FA" w:rsidP="00822F3C">
      <w:pPr>
        <w:spacing w:line="420" w:lineRule="exact"/>
        <w:jc w:val="center"/>
        <w:rPr>
          <w:rFonts w:ascii="標楷體" w:eastAsia="標楷體" w:hAnsi="標楷體"/>
          <w:b/>
          <w:sz w:val="40"/>
          <w:szCs w:val="40"/>
        </w:rPr>
      </w:pPr>
    </w:p>
    <w:p w:rsidR="00B16F1D" w:rsidRDefault="00B16F1D" w:rsidP="00822F3C">
      <w:pPr>
        <w:spacing w:line="420" w:lineRule="exact"/>
        <w:jc w:val="center"/>
        <w:rPr>
          <w:rFonts w:ascii="標楷體" w:eastAsia="標楷體" w:hAnsi="標楷體"/>
          <w:b/>
          <w:sz w:val="40"/>
          <w:szCs w:val="40"/>
        </w:rPr>
      </w:pPr>
    </w:p>
    <w:p w:rsidR="00932B64" w:rsidRPr="00C57F76" w:rsidRDefault="00932B64" w:rsidP="00822F3C">
      <w:pPr>
        <w:spacing w:line="42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C57F76">
        <w:rPr>
          <w:rFonts w:ascii="標楷體" w:eastAsia="標楷體" w:hAnsi="標楷體"/>
          <w:b/>
          <w:sz w:val="40"/>
          <w:szCs w:val="40"/>
        </w:rPr>
        <w:lastRenderedPageBreak/>
        <w:t>花蓮縣議會</w:t>
      </w:r>
    </w:p>
    <w:p w:rsidR="00C57F76" w:rsidRPr="002368E2" w:rsidRDefault="00DB2BB0" w:rsidP="00822F3C">
      <w:pPr>
        <w:spacing w:line="420" w:lineRule="exact"/>
        <w:jc w:val="center"/>
        <w:rPr>
          <w:rFonts w:ascii="標楷體" w:eastAsia="標楷體" w:hAnsi="標楷體"/>
          <w:sz w:val="36"/>
          <w:szCs w:val="36"/>
        </w:rPr>
      </w:pPr>
      <w:r w:rsidRPr="00DB2BB0">
        <w:rPr>
          <w:rFonts w:ascii="標楷體" w:eastAsia="標楷體" w:hAnsi="標楷體" w:hint="eastAsia"/>
          <w:sz w:val="36"/>
          <w:szCs w:val="36"/>
        </w:rPr>
        <w:t>112年度報廢財產廢品變賣標售</w:t>
      </w:r>
      <w:r w:rsidR="00C57F76" w:rsidRPr="002368E2">
        <w:rPr>
          <w:rFonts w:ascii="標楷體" w:eastAsia="標楷體" w:hAnsi="標楷體" w:hint="eastAsia"/>
          <w:sz w:val="36"/>
          <w:szCs w:val="36"/>
        </w:rPr>
        <w:t>明細暨議價單</w:t>
      </w:r>
    </w:p>
    <w:tbl>
      <w:tblPr>
        <w:tblW w:w="950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1427"/>
        <w:gridCol w:w="325"/>
        <w:gridCol w:w="232"/>
        <w:gridCol w:w="851"/>
        <w:gridCol w:w="850"/>
        <w:gridCol w:w="851"/>
        <w:gridCol w:w="293"/>
        <w:gridCol w:w="1276"/>
        <w:gridCol w:w="557"/>
        <w:gridCol w:w="851"/>
        <w:gridCol w:w="1144"/>
      </w:tblGrid>
      <w:tr w:rsidR="00CF4F6C" w:rsidTr="004F689C">
        <w:trPr>
          <w:trHeight w:val="454"/>
        </w:trPr>
        <w:tc>
          <w:tcPr>
            <w:tcW w:w="2603" w:type="dxa"/>
            <w:gridSpan w:val="3"/>
            <w:vAlign w:val="center"/>
          </w:tcPr>
          <w:p w:rsidR="00CF4F6C" w:rsidRPr="00822F3C" w:rsidRDefault="001B0063" w:rsidP="00CF4F6C">
            <w:pPr>
              <w:pStyle w:val="ab"/>
              <w:spacing w:after="50" w:line="20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  <w:lang w:eastAsia="zh-TW"/>
              </w:rPr>
              <w:t>案</w:t>
            </w:r>
            <w:r w:rsidR="00CF4F6C" w:rsidRPr="00822F3C">
              <w:rPr>
                <w:rFonts w:eastAsia="標楷體"/>
                <w:sz w:val="26"/>
                <w:szCs w:val="26"/>
              </w:rPr>
              <w:t xml:space="preserve">      </w:t>
            </w:r>
            <w:r w:rsidR="00CF4F6C" w:rsidRPr="00822F3C">
              <w:rPr>
                <w:rFonts w:eastAsia="標楷體"/>
                <w:sz w:val="26"/>
                <w:szCs w:val="26"/>
              </w:rPr>
              <w:t>號</w:t>
            </w:r>
          </w:p>
        </w:tc>
        <w:tc>
          <w:tcPr>
            <w:tcW w:w="6905" w:type="dxa"/>
            <w:gridSpan w:val="9"/>
          </w:tcPr>
          <w:p w:rsidR="00CF4F6C" w:rsidRPr="00822F3C" w:rsidRDefault="00CF4F6C" w:rsidP="00CF4F6C">
            <w:pPr>
              <w:pStyle w:val="ab"/>
              <w:spacing w:before="72" w:after="50" w:line="200" w:lineRule="exact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</w:tc>
      </w:tr>
      <w:tr w:rsidR="00CF4F6C" w:rsidTr="004F689C">
        <w:trPr>
          <w:trHeight w:val="454"/>
        </w:trPr>
        <w:tc>
          <w:tcPr>
            <w:tcW w:w="2603" w:type="dxa"/>
            <w:gridSpan w:val="3"/>
            <w:vAlign w:val="center"/>
          </w:tcPr>
          <w:p w:rsidR="00CF4F6C" w:rsidRPr="00822F3C" w:rsidRDefault="00CF4F6C" w:rsidP="00822F3C">
            <w:pPr>
              <w:pStyle w:val="ab"/>
              <w:spacing w:before="180" w:after="18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/>
                <w:sz w:val="26"/>
                <w:szCs w:val="26"/>
              </w:rPr>
              <w:t>標售廠商名稱</w:t>
            </w:r>
          </w:p>
        </w:tc>
        <w:tc>
          <w:tcPr>
            <w:tcW w:w="3077" w:type="dxa"/>
            <w:gridSpan w:val="5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CF4F6C" w:rsidRPr="00822F3C" w:rsidRDefault="00CF4F6C" w:rsidP="00CF4F6C">
            <w:pPr>
              <w:pStyle w:val="ab"/>
              <w:spacing w:before="180" w:after="18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/>
                <w:sz w:val="26"/>
                <w:szCs w:val="26"/>
              </w:rPr>
              <w:t>蓋章</w:t>
            </w:r>
          </w:p>
        </w:tc>
        <w:tc>
          <w:tcPr>
            <w:tcW w:w="2552" w:type="dxa"/>
            <w:gridSpan w:val="3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</w:tr>
      <w:tr w:rsidR="00CF4F6C" w:rsidTr="004F689C">
        <w:trPr>
          <w:trHeight w:val="454"/>
        </w:trPr>
        <w:tc>
          <w:tcPr>
            <w:tcW w:w="2603" w:type="dxa"/>
            <w:gridSpan w:val="3"/>
          </w:tcPr>
          <w:p w:rsidR="00CF4F6C" w:rsidRPr="00822F3C" w:rsidRDefault="00CF4F6C" w:rsidP="00CF4F6C">
            <w:pPr>
              <w:pStyle w:val="ab"/>
              <w:spacing w:before="180" w:after="18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/>
                <w:sz w:val="26"/>
                <w:szCs w:val="26"/>
              </w:rPr>
              <w:t>姓名</w:t>
            </w:r>
          </w:p>
        </w:tc>
        <w:tc>
          <w:tcPr>
            <w:tcW w:w="3077" w:type="dxa"/>
            <w:gridSpan w:val="5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4F6C" w:rsidRPr="00822F3C" w:rsidRDefault="00CF4F6C" w:rsidP="00CF4F6C">
            <w:pPr>
              <w:pStyle w:val="ab"/>
              <w:snapToGrid w:val="0"/>
              <w:spacing w:before="180" w:after="5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/>
                <w:sz w:val="26"/>
                <w:szCs w:val="26"/>
              </w:rPr>
              <w:t>蓋章</w:t>
            </w:r>
          </w:p>
        </w:tc>
        <w:tc>
          <w:tcPr>
            <w:tcW w:w="2552" w:type="dxa"/>
            <w:gridSpan w:val="3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</w:tr>
      <w:tr w:rsidR="00CF4F6C" w:rsidTr="004F689C">
        <w:trPr>
          <w:trHeight w:val="454"/>
        </w:trPr>
        <w:tc>
          <w:tcPr>
            <w:tcW w:w="2603" w:type="dxa"/>
            <w:gridSpan w:val="3"/>
          </w:tcPr>
          <w:p w:rsidR="00CF4F6C" w:rsidRPr="00822F3C" w:rsidRDefault="00DD166E" w:rsidP="00DD166E">
            <w:pPr>
              <w:pStyle w:val="ab"/>
              <w:spacing w:before="180" w:after="180" w:line="20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身分證字號</w:t>
            </w:r>
          </w:p>
        </w:tc>
        <w:tc>
          <w:tcPr>
            <w:tcW w:w="3077" w:type="dxa"/>
            <w:gridSpan w:val="5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4F6C" w:rsidRPr="00822F3C" w:rsidRDefault="00CF4F6C" w:rsidP="00822F3C">
            <w:pPr>
              <w:pStyle w:val="ab"/>
              <w:snapToGrid w:val="0"/>
              <w:spacing w:before="180" w:after="50" w:line="200" w:lineRule="exact"/>
              <w:jc w:val="center"/>
              <w:rPr>
                <w:rFonts w:eastAsia="標楷體"/>
                <w:sz w:val="26"/>
                <w:szCs w:val="26"/>
                <w:lang w:eastAsia="zh-TW"/>
              </w:rPr>
            </w:pP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>聯絡電話</w:t>
            </w:r>
          </w:p>
        </w:tc>
        <w:tc>
          <w:tcPr>
            <w:tcW w:w="2552" w:type="dxa"/>
            <w:gridSpan w:val="3"/>
          </w:tcPr>
          <w:p w:rsidR="00CF4F6C" w:rsidRPr="00822F3C" w:rsidRDefault="00CF4F6C" w:rsidP="00CF4F6C">
            <w:pPr>
              <w:pStyle w:val="ab"/>
              <w:spacing w:after="50" w:line="200" w:lineRule="exact"/>
              <w:rPr>
                <w:rFonts w:eastAsia="標楷體"/>
                <w:sz w:val="26"/>
                <w:szCs w:val="26"/>
              </w:rPr>
            </w:pPr>
          </w:p>
        </w:tc>
      </w:tr>
      <w:tr w:rsidR="00CF4F6C" w:rsidTr="004F689C">
        <w:trPr>
          <w:trHeight w:val="454"/>
        </w:trPr>
        <w:tc>
          <w:tcPr>
            <w:tcW w:w="2603" w:type="dxa"/>
            <w:gridSpan w:val="3"/>
            <w:vAlign w:val="center"/>
          </w:tcPr>
          <w:p w:rsidR="00CF4F6C" w:rsidRPr="00822F3C" w:rsidRDefault="00CF4F6C" w:rsidP="00CF4F6C">
            <w:pPr>
              <w:pStyle w:val="ab"/>
              <w:snapToGrid w:val="0"/>
              <w:spacing w:after="5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/>
                <w:sz w:val="26"/>
                <w:szCs w:val="26"/>
              </w:rPr>
              <w:t>地址</w:t>
            </w:r>
          </w:p>
        </w:tc>
        <w:tc>
          <w:tcPr>
            <w:tcW w:w="6905" w:type="dxa"/>
            <w:gridSpan w:val="9"/>
            <w:vAlign w:val="center"/>
          </w:tcPr>
          <w:p w:rsidR="00CF4F6C" w:rsidRPr="00822F3C" w:rsidRDefault="00CF4F6C" w:rsidP="00CF4F6C">
            <w:pPr>
              <w:pStyle w:val="ab"/>
              <w:spacing w:after="50" w:line="20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822F3C" w:rsidTr="004F689C">
        <w:trPr>
          <w:trHeight w:val="454"/>
        </w:trPr>
        <w:tc>
          <w:tcPr>
            <w:tcW w:w="9508" w:type="dxa"/>
            <w:gridSpan w:val="12"/>
            <w:vAlign w:val="center"/>
          </w:tcPr>
          <w:p w:rsidR="00822F3C" w:rsidRPr="00822F3C" w:rsidRDefault="00822F3C" w:rsidP="00CF4F6C">
            <w:pPr>
              <w:pStyle w:val="ab"/>
              <w:spacing w:after="50" w:line="20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>標</w:t>
            </w: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 xml:space="preserve">  </w:t>
            </w: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>的</w:t>
            </w: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 xml:space="preserve">  </w:t>
            </w: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>物</w:t>
            </w:r>
            <w:r w:rsidRPr="00822F3C">
              <w:rPr>
                <w:rFonts w:eastAsia="標楷體" w:hint="eastAsia"/>
                <w:sz w:val="26"/>
                <w:szCs w:val="26"/>
                <w:lang w:eastAsia="zh-TW"/>
              </w:rPr>
              <w:t xml:space="preserve">  </w:t>
            </w:r>
          </w:p>
        </w:tc>
      </w:tr>
      <w:tr w:rsidR="004F689C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編號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品  名</w:t>
            </w:r>
          </w:p>
        </w:tc>
        <w:tc>
          <w:tcPr>
            <w:tcW w:w="851" w:type="dxa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4F689C" w:rsidRPr="00822F3C" w:rsidRDefault="004F689C" w:rsidP="00B16F1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數量</w:t>
            </w:r>
          </w:p>
        </w:tc>
        <w:tc>
          <w:tcPr>
            <w:tcW w:w="851" w:type="dxa"/>
            <w:tcBorders>
              <w:left w:val="double" w:sz="4" w:space="0" w:color="000000"/>
            </w:tcBorders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編號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品  名</w:t>
            </w:r>
          </w:p>
        </w:tc>
        <w:tc>
          <w:tcPr>
            <w:tcW w:w="851" w:type="dxa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單位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4F689C" w:rsidRPr="00822F3C" w:rsidRDefault="004F689C" w:rsidP="004F689C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b/>
                <w:sz w:val="26"/>
                <w:szCs w:val="26"/>
              </w:rPr>
              <w:t>數  量</w:t>
            </w: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456AAD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冷氣機</w:t>
            </w: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臺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456AAD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</w:t>
            </w:r>
          </w:p>
        </w:tc>
        <w:tc>
          <w:tcPr>
            <w:tcW w:w="851" w:type="dxa"/>
            <w:tcBorders>
              <w:left w:val="double" w:sz="4" w:space="0" w:color="000000"/>
            </w:tcBorders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2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3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22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5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23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ind w:right="34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24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ind w:right="34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7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25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8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26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9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27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28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29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12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30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F6E10" w:rsidRPr="00903AC7" w:rsidTr="00E445D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EF6E10" w:rsidRPr="00822F3C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31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EF6E10" w:rsidRPr="00B16F1D" w:rsidRDefault="00EF6E10" w:rsidP="00EF6E1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F6E10" w:rsidRPr="00B16F1D" w:rsidRDefault="00EF6E10" w:rsidP="00EF6E10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6F1D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B16F1D" w:rsidRPr="00822F3C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32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6F1D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B16F1D" w:rsidRPr="00822F3C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15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33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6F1D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B16F1D" w:rsidRPr="00822F3C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16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34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6F1D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B16F1D" w:rsidRPr="00822F3C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22F3C">
              <w:rPr>
                <w:rFonts w:ascii="標楷體" w:eastAsia="標楷體" w:hAnsi="標楷體" w:hint="eastAsia"/>
                <w:sz w:val="26"/>
                <w:szCs w:val="26"/>
              </w:rPr>
              <w:t>17</w:t>
            </w:r>
          </w:p>
        </w:tc>
        <w:tc>
          <w:tcPr>
            <w:tcW w:w="1984" w:type="dxa"/>
            <w:gridSpan w:val="3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35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16F1D" w:rsidRPr="00903AC7" w:rsidTr="00B16F1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851" w:type="dxa"/>
            <w:vAlign w:val="center"/>
          </w:tcPr>
          <w:p w:rsidR="00B16F1D" w:rsidRPr="00822F3C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18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double" w:sz="6" w:space="0" w:color="000000"/>
            </w:tcBorders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wordWrap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double" w:sz="4" w:space="0" w:color="000000"/>
            </w:tcBorders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16F1D">
              <w:rPr>
                <w:rFonts w:ascii="標楷體" w:eastAsia="標楷體" w:hAnsi="標楷體" w:hint="eastAsia"/>
                <w:szCs w:val="24"/>
              </w:rPr>
              <w:t>36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B16F1D" w:rsidRPr="00B16F1D" w:rsidRDefault="00B16F1D" w:rsidP="00B16F1D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CF4F6C" w:rsidRPr="00D57A6A" w:rsidTr="004F689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2278" w:type="dxa"/>
            <w:gridSpan w:val="2"/>
            <w:vAlign w:val="center"/>
          </w:tcPr>
          <w:p w:rsidR="00CF4F6C" w:rsidRPr="00C57F76" w:rsidRDefault="00CF4F6C" w:rsidP="00486AB3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57F76">
              <w:rPr>
                <w:rFonts w:ascii="標楷體" w:eastAsia="標楷體" w:hAnsi="標楷體" w:hint="eastAsia"/>
                <w:b/>
                <w:sz w:val="32"/>
                <w:szCs w:val="32"/>
              </w:rPr>
              <w:t>議價金額</w:t>
            </w:r>
          </w:p>
          <w:p w:rsidR="00CF4F6C" w:rsidRPr="00C57F76" w:rsidRDefault="00CF4F6C" w:rsidP="00486A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57F76">
              <w:rPr>
                <w:rFonts w:ascii="標楷體" w:eastAsia="標楷體" w:hAnsi="標楷體"/>
                <w:sz w:val="20"/>
                <w:szCs w:val="20"/>
              </w:rPr>
              <w:t>(請以中文大寫書寫，</w:t>
            </w:r>
          </w:p>
          <w:p w:rsidR="00CF4F6C" w:rsidRPr="00C57F76" w:rsidRDefault="00CF4F6C" w:rsidP="00486AB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C57F76">
              <w:rPr>
                <w:rFonts w:ascii="標楷體" w:eastAsia="標楷體" w:hAnsi="標楷體"/>
                <w:sz w:val="20"/>
                <w:szCs w:val="20"/>
              </w:rPr>
              <w:t>如有塗改請認章)</w:t>
            </w:r>
          </w:p>
        </w:tc>
        <w:tc>
          <w:tcPr>
            <w:tcW w:w="7230" w:type="dxa"/>
            <w:gridSpan w:val="10"/>
            <w:vAlign w:val="center"/>
          </w:tcPr>
          <w:p w:rsidR="00CF4F6C" w:rsidRPr="00C57F76" w:rsidRDefault="00CF4F6C" w:rsidP="00235256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C57F76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新台幣  </w:t>
            </w:r>
            <w:r w:rsidR="00235256">
              <w:rPr>
                <w:rFonts w:ascii="標楷體" w:eastAsia="標楷體" w:hAnsi="標楷體"/>
                <w:b/>
                <w:sz w:val="32"/>
                <w:szCs w:val="32"/>
              </w:rPr>
              <w:t xml:space="preserve"> </w:t>
            </w:r>
            <w:r w:rsidRPr="00C57F76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萬  </w:t>
            </w:r>
            <w:r w:rsidR="00235256">
              <w:rPr>
                <w:rFonts w:ascii="標楷體" w:eastAsia="標楷體" w:hAnsi="標楷體"/>
                <w:b/>
                <w:sz w:val="32"/>
                <w:szCs w:val="32"/>
              </w:rPr>
              <w:t xml:space="preserve"> </w:t>
            </w:r>
            <w:r w:rsidRPr="00C57F76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="00235256">
              <w:rPr>
                <w:rFonts w:ascii="標楷體" w:eastAsia="標楷體" w:hAnsi="標楷體"/>
                <w:b/>
                <w:sz w:val="32"/>
                <w:szCs w:val="32"/>
              </w:rPr>
              <w:t xml:space="preserve"> </w:t>
            </w:r>
            <w:r w:rsidRPr="00C57F76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仟      佰     元整</w:t>
            </w:r>
          </w:p>
        </w:tc>
      </w:tr>
      <w:tr w:rsidR="00CF4F6C" w:rsidRPr="00D57A6A" w:rsidTr="004F689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08"/>
        </w:trPr>
        <w:tc>
          <w:tcPr>
            <w:tcW w:w="2278" w:type="dxa"/>
            <w:gridSpan w:val="2"/>
            <w:vAlign w:val="center"/>
          </w:tcPr>
          <w:p w:rsidR="00CF4F6C" w:rsidRPr="00C57F76" w:rsidRDefault="00CF4F6C" w:rsidP="00486AB3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57F76">
              <w:rPr>
                <w:rFonts w:ascii="標楷體" w:eastAsia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7230" w:type="dxa"/>
            <w:gridSpan w:val="10"/>
            <w:vAlign w:val="center"/>
          </w:tcPr>
          <w:p w:rsidR="00CF4F6C" w:rsidRPr="00C57F76" w:rsidRDefault="00CF4F6C" w:rsidP="00486AB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57F76">
              <w:rPr>
                <w:rFonts w:ascii="標楷體" w:eastAsia="標楷體" w:hAnsi="標楷體" w:hint="eastAsia"/>
                <w:b/>
                <w:sz w:val="22"/>
              </w:rPr>
              <w:t>1.有關免繳保證金金額，係依各機關奉准報廢財產之變賣及估價作業程序第6點第2款規定，保證金額按標售底價百分之十計算，計至千位，不足一千元者，免計收。</w:t>
            </w:r>
          </w:p>
          <w:p w:rsidR="00CF4F6C" w:rsidRPr="00C57F76" w:rsidRDefault="00CF4F6C" w:rsidP="00486AB3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57F76">
              <w:rPr>
                <w:rFonts w:ascii="標楷體" w:eastAsia="標楷體" w:hAnsi="標楷體" w:hint="eastAsia"/>
                <w:b/>
                <w:sz w:val="22"/>
              </w:rPr>
              <w:t>2.標的物系報廢品，按現狀交付，售出後不得要求退回並返還價金，不得要求瑕疵品擔保。</w:t>
            </w:r>
          </w:p>
          <w:p w:rsidR="00CF4F6C" w:rsidRPr="00CF4F6C" w:rsidRDefault="00CF4F6C" w:rsidP="00042129">
            <w:pPr>
              <w:spacing w:line="0" w:lineRule="atLeast"/>
              <w:jc w:val="both"/>
              <w:rPr>
                <w:rFonts w:ascii="標楷體" w:eastAsia="標楷體" w:hAnsi="標楷體"/>
                <w:b/>
                <w:sz w:val="22"/>
              </w:rPr>
            </w:pPr>
            <w:r w:rsidRPr="00C57F76">
              <w:rPr>
                <w:rFonts w:ascii="標楷體" w:eastAsia="標楷體" w:hAnsi="標楷體" w:hint="eastAsia"/>
                <w:b/>
                <w:sz w:val="22"/>
              </w:rPr>
              <w:t>3.</w:t>
            </w:r>
            <w:r w:rsidR="00042129">
              <w:rPr>
                <w:rFonts w:hint="eastAsia"/>
              </w:rPr>
              <w:t xml:space="preserve"> </w:t>
            </w:r>
            <w:r w:rsidR="00042129" w:rsidRPr="00042129">
              <w:rPr>
                <w:rFonts w:ascii="標楷體" w:eastAsia="標楷體" w:hAnsi="標楷體" w:hint="eastAsia"/>
                <w:b/>
                <w:sz w:val="22"/>
              </w:rPr>
              <w:t>報廢財產廢品</w:t>
            </w:r>
            <w:r w:rsidRPr="00C57F76">
              <w:rPr>
                <w:rFonts w:ascii="標楷體" w:eastAsia="標楷體" w:hAnsi="標楷體" w:hint="eastAsia"/>
                <w:b/>
                <w:sz w:val="22"/>
              </w:rPr>
              <w:t>之提領載運事宜概由得標人自行負責，應於得標</w:t>
            </w:r>
            <w:r w:rsidR="00042129">
              <w:rPr>
                <w:rFonts w:ascii="標楷體" w:eastAsia="標楷體" w:hAnsi="標楷體" w:hint="eastAsia"/>
                <w:b/>
                <w:sz w:val="22"/>
              </w:rPr>
              <w:t>當</w:t>
            </w:r>
            <w:r w:rsidRPr="00C57F76">
              <w:rPr>
                <w:rFonts w:ascii="標楷體" w:eastAsia="標楷體" w:hAnsi="標楷體" w:hint="eastAsia"/>
                <w:b/>
                <w:sz w:val="22"/>
              </w:rPr>
              <w:t>日辦理繳款</w:t>
            </w:r>
            <w:r w:rsidR="00042129">
              <w:rPr>
                <w:rFonts w:ascii="標楷體" w:eastAsia="標楷體" w:hAnsi="標楷體" w:hint="eastAsia"/>
                <w:b/>
                <w:sz w:val="22"/>
              </w:rPr>
              <w:t>，</w:t>
            </w:r>
            <w:r w:rsidRPr="00C57F76">
              <w:rPr>
                <w:rFonts w:ascii="標楷體" w:eastAsia="標楷體" w:hAnsi="標楷體" w:hint="eastAsia"/>
                <w:b/>
                <w:sz w:val="22"/>
              </w:rPr>
              <w:t>並</w:t>
            </w:r>
            <w:r w:rsidR="00042129">
              <w:rPr>
                <w:rFonts w:ascii="標楷體" w:eastAsia="標楷體" w:hAnsi="標楷體" w:hint="eastAsia"/>
                <w:b/>
                <w:sz w:val="22"/>
              </w:rPr>
              <w:t>於得標後5日內</w:t>
            </w:r>
            <w:r w:rsidRPr="00C57F76">
              <w:rPr>
                <w:rFonts w:ascii="標楷體" w:eastAsia="標楷體" w:hAnsi="標楷體" w:hint="eastAsia"/>
                <w:b/>
                <w:sz w:val="22"/>
              </w:rPr>
              <w:t>全數清運完畢。(</w:t>
            </w:r>
            <w:r w:rsidR="00042129">
              <w:rPr>
                <w:rFonts w:ascii="標楷體" w:eastAsia="標楷體" w:hAnsi="標楷體" w:hint="eastAsia"/>
                <w:b/>
                <w:sz w:val="22"/>
              </w:rPr>
              <w:t>機關</w:t>
            </w:r>
            <w:r w:rsidRPr="00C57F76">
              <w:rPr>
                <w:rFonts w:ascii="標楷體" w:eastAsia="標楷體" w:hAnsi="標楷體" w:hint="eastAsia"/>
                <w:b/>
                <w:sz w:val="22"/>
              </w:rPr>
              <w:t>不負保管責任。)</w:t>
            </w:r>
          </w:p>
        </w:tc>
      </w:tr>
    </w:tbl>
    <w:p w:rsidR="00C57F76" w:rsidRDefault="00C57F76" w:rsidP="00C34438">
      <w:pPr>
        <w:rPr>
          <w:rFonts w:ascii="標楷體" w:eastAsia="標楷體" w:hAnsi="標楷體"/>
          <w:sz w:val="27"/>
          <w:szCs w:val="27"/>
        </w:rPr>
      </w:pPr>
    </w:p>
    <w:sectPr w:rsidR="00C57F76" w:rsidSect="00CF4F6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871" w:rsidRDefault="00DE5871" w:rsidP="008F5E4C">
      <w:r>
        <w:separator/>
      </w:r>
    </w:p>
  </w:endnote>
  <w:endnote w:type="continuationSeparator" w:id="0">
    <w:p w:rsidR="00DE5871" w:rsidRDefault="00DE5871" w:rsidP="008F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871" w:rsidRDefault="00DE5871" w:rsidP="008F5E4C">
      <w:r>
        <w:separator/>
      </w:r>
    </w:p>
  </w:footnote>
  <w:footnote w:type="continuationSeparator" w:id="0">
    <w:p w:rsidR="00DE5871" w:rsidRDefault="00DE5871" w:rsidP="008F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63823"/>
    <w:multiLevelType w:val="hybridMultilevel"/>
    <w:tmpl w:val="DD443B54"/>
    <w:lvl w:ilvl="0" w:tplc="60061E2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87F3EB8"/>
    <w:multiLevelType w:val="hybridMultilevel"/>
    <w:tmpl w:val="8850D8F2"/>
    <w:lvl w:ilvl="0" w:tplc="5C34CC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EEF24AD"/>
    <w:multiLevelType w:val="hybridMultilevel"/>
    <w:tmpl w:val="B5643D68"/>
    <w:lvl w:ilvl="0" w:tplc="22A225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A3D"/>
    <w:rsid w:val="00042129"/>
    <w:rsid w:val="00045771"/>
    <w:rsid w:val="00060CC2"/>
    <w:rsid w:val="00142AB2"/>
    <w:rsid w:val="001B0063"/>
    <w:rsid w:val="00235256"/>
    <w:rsid w:val="002368E2"/>
    <w:rsid w:val="00374464"/>
    <w:rsid w:val="00382EB9"/>
    <w:rsid w:val="004255E9"/>
    <w:rsid w:val="00456AAD"/>
    <w:rsid w:val="00460063"/>
    <w:rsid w:val="004973FF"/>
    <w:rsid w:val="004F689C"/>
    <w:rsid w:val="00665EB7"/>
    <w:rsid w:val="006A60B3"/>
    <w:rsid w:val="007A456B"/>
    <w:rsid w:val="0080674B"/>
    <w:rsid w:val="00822F3C"/>
    <w:rsid w:val="008F5E4C"/>
    <w:rsid w:val="00932B64"/>
    <w:rsid w:val="00943114"/>
    <w:rsid w:val="00981E8E"/>
    <w:rsid w:val="00A71A3D"/>
    <w:rsid w:val="00A839C4"/>
    <w:rsid w:val="00A877BF"/>
    <w:rsid w:val="00A95F6A"/>
    <w:rsid w:val="00AE0A33"/>
    <w:rsid w:val="00AF4C26"/>
    <w:rsid w:val="00B16F1D"/>
    <w:rsid w:val="00B412FA"/>
    <w:rsid w:val="00B52DF0"/>
    <w:rsid w:val="00BE719E"/>
    <w:rsid w:val="00C018B7"/>
    <w:rsid w:val="00C16924"/>
    <w:rsid w:val="00C34438"/>
    <w:rsid w:val="00C43882"/>
    <w:rsid w:val="00C57F76"/>
    <w:rsid w:val="00CF4F6C"/>
    <w:rsid w:val="00D14483"/>
    <w:rsid w:val="00D752F0"/>
    <w:rsid w:val="00D83378"/>
    <w:rsid w:val="00DB2BB0"/>
    <w:rsid w:val="00DD166E"/>
    <w:rsid w:val="00DE5871"/>
    <w:rsid w:val="00E012D8"/>
    <w:rsid w:val="00E377C4"/>
    <w:rsid w:val="00EF6E10"/>
    <w:rsid w:val="00F138DC"/>
    <w:rsid w:val="00F52AA9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4AB97F-7982-4636-AAEA-53A257A6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A3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8F5E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F5E4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F5E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F5E4C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877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877BF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C57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link w:val="ac"/>
    <w:semiHidden/>
    <w:rsid w:val="00CF4F6C"/>
    <w:pPr>
      <w:widowControl w:val="0"/>
      <w:suppressAutoHyphens/>
      <w:spacing w:line="100" w:lineRule="atLeast"/>
    </w:pPr>
    <w:rPr>
      <w:rFonts w:ascii="Times New Roman" w:eastAsia="新細明體" w:hAnsi="Times New Roman" w:cs="Times New Roman"/>
      <w:kern w:val="1"/>
      <w:szCs w:val="24"/>
      <w:lang w:eastAsia="ar-SA"/>
    </w:rPr>
  </w:style>
  <w:style w:type="character" w:customStyle="1" w:styleId="ac">
    <w:name w:val="本文 字元"/>
    <w:basedOn w:val="a0"/>
    <w:link w:val="ab"/>
    <w:semiHidden/>
    <w:rsid w:val="00CF4F6C"/>
    <w:rPr>
      <w:rFonts w:ascii="Times New Roman" w:eastAsia="新細明體" w:hAnsi="Times New Roman" w:cs="Times New Roman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BEB0-6AA2-49D9-985F-4562C997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186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帳戶</cp:lastModifiedBy>
  <cp:revision>9</cp:revision>
  <cp:lastPrinted>2023-12-18T07:43:00Z</cp:lastPrinted>
  <dcterms:created xsi:type="dcterms:W3CDTF">2023-12-17T06:19:00Z</dcterms:created>
  <dcterms:modified xsi:type="dcterms:W3CDTF">2023-12-18T08:34:00Z</dcterms:modified>
</cp:coreProperties>
</file>